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A311" w14:textId="77777777" w:rsidR="005C7FC4" w:rsidRPr="006E3469" w:rsidRDefault="005C7FC4" w:rsidP="005C7FC4">
      <w:pPr>
        <w:pStyle w:val="2"/>
        <w:jc w:val="center"/>
        <w:rPr>
          <w:rStyle w:val="FontStyle55"/>
          <w:b/>
          <w:i/>
          <w:sz w:val="24"/>
          <w:szCs w:val="24"/>
          <w:lang w:val="en-US"/>
        </w:rPr>
      </w:pPr>
      <w:bookmarkStart w:id="0" w:name="_GoBack"/>
      <w:bookmarkEnd w:id="0"/>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1DF06A5E" w14:textId="37A860AC" w:rsidR="005C7FC4" w:rsidRPr="009A0414" w:rsidRDefault="005C7FC4" w:rsidP="005C7FC4">
      <w:pPr>
        <w:jc w:val="center"/>
        <w:rPr>
          <w:rStyle w:val="FontStyle55"/>
          <w:bCs/>
          <w:sz w:val="24"/>
          <w:szCs w:val="24"/>
          <w:lang w:val="en-US"/>
        </w:rPr>
      </w:pPr>
      <w:r w:rsidRPr="006C5BBB">
        <w:rPr>
          <w:rStyle w:val="FontStyle55"/>
          <w:bCs/>
          <w:sz w:val="24"/>
          <w:szCs w:val="24"/>
          <w:lang w:val="en"/>
        </w:rPr>
        <w:t>«</w:t>
      </w:r>
      <w:r w:rsidRPr="00BC57F6">
        <w:rPr>
          <w:b/>
          <w:bCs/>
          <w:sz w:val="24"/>
          <w:szCs w:val="24"/>
          <w:lang w:val="en"/>
        </w:rPr>
        <w:t>PHARMACEUTICAL MARKETING</w:t>
      </w:r>
      <w:r w:rsidRPr="006C5BBB">
        <w:rPr>
          <w:rStyle w:val="FontStyle55"/>
          <w:bCs/>
          <w:sz w:val="24"/>
          <w:szCs w:val="24"/>
          <w:lang w:val="en"/>
        </w:rPr>
        <w:t>»</w:t>
      </w:r>
    </w:p>
    <w:p w14:paraId="2B2D4B8D" w14:textId="77777777" w:rsidR="005C7FC4" w:rsidRDefault="005C7FC4" w:rsidP="005C7FC4">
      <w:pPr>
        <w:jc w:val="both"/>
        <w:rPr>
          <w:rStyle w:val="FontStyle55"/>
          <w:bCs/>
          <w:sz w:val="24"/>
          <w:szCs w:val="24"/>
          <w:lang w:val="en"/>
        </w:rPr>
      </w:pPr>
    </w:p>
    <w:p w14:paraId="03B82AEE" w14:textId="77777777" w:rsidR="005C7FC4" w:rsidRPr="009A0414" w:rsidRDefault="005C7FC4" w:rsidP="005C7FC4">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4B53A39C" w14:textId="77777777" w:rsidR="005C7FC4" w:rsidRDefault="005C7FC4" w:rsidP="005C7FC4">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62B86585" w14:textId="77777777" w:rsidR="005C7FC4" w:rsidRDefault="005C7FC4" w:rsidP="005C7FC4">
      <w:pPr>
        <w:rPr>
          <w:sz w:val="24"/>
          <w:szCs w:val="24"/>
          <w:lang w:val="en-US"/>
        </w:rPr>
      </w:pPr>
    </w:p>
    <w:p w14:paraId="571B94F4" w14:textId="77777777" w:rsidR="005C7FC4" w:rsidRPr="00E3528D" w:rsidRDefault="005C7FC4" w:rsidP="005C7FC4">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0C3422EC" w14:textId="77777777" w:rsidR="005C7FC4" w:rsidRPr="00304FF0" w:rsidRDefault="005C7FC4" w:rsidP="005C7FC4">
      <w:pPr>
        <w:numPr>
          <w:ilvl w:val="0"/>
          <w:numId w:val="5"/>
        </w:numPr>
        <w:tabs>
          <w:tab w:val="left" w:pos="851"/>
        </w:tabs>
        <w:ind w:left="0" w:firstLine="567"/>
        <w:jc w:val="both"/>
        <w:rPr>
          <w:sz w:val="24"/>
          <w:szCs w:val="24"/>
        </w:rPr>
      </w:pPr>
      <w:r w:rsidRPr="00304FF0">
        <w:rPr>
          <w:sz w:val="24"/>
          <w:szCs w:val="24"/>
          <w:lang w:val="en"/>
        </w:rPr>
        <w:t>universal competencies (U</w:t>
      </w:r>
      <w:r>
        <w:rPr>
          <w:sz w:val="24"/>
          <w:szCs w:val="24"/>
          <w:lang w:val="en"/>
        </w:rPr>
        <w:t>C</w:t>
      </w:r>
      <w:r w:rsidRPr="00304FF0">
        <w:rPr>
          <w:sz w:val="24"/>
          <w:szCs w:val="24"/>
          <w:lang w:val="en"/>
        </w:rPr>
        <w:t>-9 (9.1-9.2));</w:t>
      </w:r>
    </w:p>
    <w:p w14:paraId="472C5DCC" w14:textId="77777777" w:rsidR="005C7FC4" w:rsidRPr="00304FF0" w:rsidRDefault="005C7FC4" w:rsidP="005C7FC4">
      <w:pPr>
        <w:numPr>
          <w:ilvl w:val="0"/>
          <w:numId w:val="5"/>
        </w:numPr>
        <w:tabs>
          <w:tab w:val="left" w:pos="851"/>
        </w:tabs>
        <w:ind w:left="0" w:firstLine="567"/>
        <w:jc w:val="both"/>
        <w:rPr>
          <w:sz w:val="24"/>
          <w:szCs w:val="24"/>
        </w:rPr>
      </w:pPr>
      <w:r w:rsidRPr="00304FF0">
        <w:rPr>
          <w:sz w:val="24"/>
          <w:szCs w:val="24"/>
          <w:lang w:val="en"/>
        </w:rPr>
        <w:t>professional competencies (</w:t>
      </w:r>
      <w:r>
        <w:rPr>
          <w:sz w:val="24"/>
          <w:szCs w:val="24"/>
          <w:lang w:val="en"/>
        </w:rPr>
        <w:t>PC</w:t>
      </w:r>
      <w:r w:rsidRPr="00304FF0">
        <w:rPr>
          <w:sz w:val="24"/>
          <w:szCs w:val="24"/>
          <w:lang w:val="en"/>
        </w:rPr>
        <w:t>-5 (5.1)).</w:t>
      </w:r>
    </w:p>
    <w:p w14:paraId="7FBCAAB6" w14:textId="77777777" w:rsidR="005C7FC4" w:rsidRDefault="005C7FC4" w:rsidP="005C7FC4">
      <w:pPr>
        <w:ind w:firstLine="567"/>
        <w:jc w:val="both"/>
        <w:rPr>
          <w:sz w:val="24"/>
          <w:szCs w:val="24"/>
          <w:lang w:val="en-US"/>
        </w:rPr>
      </w:pPr>
    </w:p>
    <w:p w14:paraId="03EE149D" w14:textId="77777777" w:rsidR="005C7FC4" w:rsidRPr="003F2247" w:rsidRDefault="005C7FC4" w:rsidP="005C7FC4">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72E98DD7" w14:textId="77777777" w:rsidR="005C7FC4" w:rsidRPr="00E3528D" w:rsidRDefault="005C7FC4" w:rsidP="005C7FC4">
      <w:pPr>
        <w:tabs>
          <w:tab w:val="left" w:pos="709"/>
        </w:tabs>
        <w:ind w:firstLine="709"/>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w:t>
      </w:r>
      <w:r w:rsidRPr="003739C2">
        <w:rPr>
          <w:sz w:val="24"/>
          <w:szCs w:val="24"/>
          <w:lang w:val="en"/>
        </w:rPr>
        <w:t>the part formed by the participants of educational relations</w:t>
      </w:r>
      <w:r w:rsidRPr="00E3528D">
        <w:rPr>
          <w:sz w:val="24"/>
          <w:szCs w:val="24"/>
          <w:lang w:val="en"/>
        </w:rPr>
        <w:t xml:space="preserve"> of Block 1 of GEP HE (</w:t>
      </w:r>
      <w:r w:rsidRPr="00E3528D">
        <w:rPr>
          <w:sz w:val="24"/>
          <w:szCs w:val="24"/>
          <w:lang w:val="en-US"/>
        </w:rPr>
        <w:t>B1.</w:t>
      </w:r>
      <w:r>
        <w:rPr>
          <w:sz w:val="24"/>
          <w:szCs w:val="24"/>
          <w:lang w:val="en-US"/>
        </w:rPr>
        <w:t>PER</w:t>
      </w:r>
      <w:r w:rsidRPr="00E3528D">
        <w:rPr>
          <w:sz w:val="24"/>
          <w:szCs w:val="24"/>
          <w:lang w:val="en-US"/>
        </w:rPr>
        <w:t>.</w:t>
      </w:r>
      <w:r>
        <w:rPr>
          <w:sz w:val="24"/>
          <w:szCs w:val="24"/>
          <w:lang w:val="en-US"/>
        </w:rPr>
        <w:t>E.3</w:t>
      </w:r>
      <w:r w:rsidRPr="00E3528D">
        <w:rPr>
          <w:sz w:val="24"/>
          <w:szCs w:val="24"/>
          <w:lang w:val="en"/>
        </w:rPr>
        <w:t>).</w:t>
      </w:r>
    </w:p>
    <w:p w14:paraId="1C2A5533" w14:textId="77777777" w:rsidR="005C7FC4" w:rsidRPr="00AB5466" w:rsidRDefault="005C7FC4" w:rsidP="005C7FC4">
      <w:pPr>
        <w:ind w:firstLine="567"/>
        <w:rPr>
          <w:sz w:val="24"/>
          <w:szCs w:val="24"/>
          <w:lang w:val="en"/>
        </w:rPr>
      </w:pPr>
    </w:p>
    <w:p w14:paraId="1F134059" w14:textId="77777777" w:rsidR="005C7FC4" w:rsidRPr="00E3528D" w:rsidRDefault="005C7FC4" w:rsidP="005C7FC4">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160F4B10" w14:textId="00F901E7" w:rsidR="00401476" w:rsidRPr="00E3528D" w:rsidRDefault="00461303" w:rsidP="00E3528D">
      <w:pPr>
        <w:tabs>
          <w:tab w:val="left" w:pos="708"/>
          <w:tab w:val="right" w:pos="9639"/>
        </w:tabs>
        <w:ind w:firstLine="539"/>
        <w:jc w:val="both"/>
        <w:rPr>
          <w:sz w:val="24"/>
          <w:szCs w:val="24"/>
          <w:lang w:val="en"/>
        </w:rPr>
      </w:pPr>
      <w:r w:rsidRPr="00E3528D">
        <w:rPr>
          <w:sz w:val="24"/>
          <w:szCs w:val="24"/>
          <w:lang w:val="en"/>
        </w:rPr>
        <w:tab/>
      </w:r>
      <w:r w:rsidR="002835B2" w:rsidRPr="00E3528D">
        <w:rPr>
          <w:sz w:val="24"/>
          <w:szCs w:val="24"/>
          <w:lang w:val="en"/>
        </w:rPr>
        <w:t>Mastering</w:t>
      </w:r>
      <w:r w:rsidRPr="00E3528D">
        <w:rPr>
          <w:sz w:val="24"/>
          <w:szCs w:val="24"/>
          <w:lang w:val="en"/>
        </w:rPr>
        <w:t xml:space="preserve"> the </w:t>
      </w:r>
      <w:r w:rsidR="000538C9" w:rsidRPr="00E3528D">
        <w:rPr>
          <w:sz w:val="24"/>
          <w:szCs w:val="24"/>
          <w:lang w:val="en"/>
        </w:rPr>
        <w:t>discipline</w:t>
      </w:r>
      <w:r w:rsidR="009E757C" w:rsidRPr="00E3528D">
        <w:rPr>
          <w:sz w:val="24"/>
          <w:szCs w:val="24"/>
          <w:lang w:val="en"/>
        </w:rPr>
        <w:t xml:space="preserve"> </w:t>
      </w:r>
      <w:r w:rsidRPr="00E3528D">
        <w:rPr>
          <w:sz w:val="24"/>
          <w:szCs w:val="24"/>
          <w:lang w:val="en"/>
        </w:rPr>
        <w:t>aim</w:t>
      </w:r>
      <w:r w:rsidR="009E757C" w:rsidRPr="00E3528D">
        <w:rPr>
          <w:sz w:val="24"/>
          <w:szCs w:val="24"/>
          <w:lang w:val="en"/>
        </w:rPr>
        <w:t>s</w:t>
      </w:r>
      <w:r w:rsidRPr="00E3528D">
        <w:rPr>
          <w:sz w:val="24"/>
          <w:szCs w:val="24"/>
          <w:lang w:val="en"/>
        </w:rPr>
        <w:t xml:space="preserve"> at </w:t>
      </w:r>
      <w:r w:rsidR="0092670E" w:rsidRPr="00E3528D">
        <w:rPr>
          <w:sz w:val="24"/>
          <w:szCs w:val="24"/>
          <w:lang w:val="en"/>
        </w:rPr>
        <w:t>acquiring</w:t>
      </w:r>
      <w:r w:rsidRPr="00E3528D">
        <w:rPr>
          <w:sz w:val="24"/>
          <w:szCs w:val="24"/>
          <w:lang w:val="en"/>
        </w:rPr>
        <w:t xml:space="preserve"> the following universal (UC) </w:t>
      </w:r>
      <w:r w:rsidR="00BC02D6">
        <w:rPr>
          <w:sz w:val="24"/>
          <w:szCs w:val="24"/>
          <w:lang w:val="en"/>
        </w:rPr>
        <w:t xml:space="preserve">and professional (PC) </w:t>
      </w:r>
      <w:r w:rsidR="00E04448" w:rsidRPr="00E3528D">
        <w:rPr>
          <w:sz w:val="24"/>
          <w:szCs w:val="24"/>
          <w:lang w:val="en"/>
        </w:rPr>
        <w:t>competenc</w:t>
      </w:r>
      <w:r w:rsidR="00BC02D6">
        <w:rPr>
          <w:sz w:val="24"/>
          <w:szCs w:val="24"/>
          <w:lang w:val="en"/>
        </w:rPr>
        <w:t>ies:</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897"/>
        <w:gridCol w:w="1346"/>
        <w:gridCol w:w="2123"/>
        <w:gridCol w:w="1810"/>
        <w:gridCol w:w="1810"/>
        <w:gridCol w:w="1812"/>
      </w:tblGrid>
      <w:tr w:rsidR="00CF4BEF" w:rsidRPr="005C7FC4" w14:paraId="2033C387" w14:textId="77777777" w:rsidTr="005C7FC4">
        <w:trPr>
          <w:trHeight w:val="340"/>
          <w:jc w:val="center"/>
        </w:trPr>
        <w:tc>
          <w:tcPr>
            <w:tcW w:w="404" w:type="dxa"/>
            <w:vMerge w:val="restart"/>
            <w:vAlign w:val="center"/>
          </w:tcPr>
          <w:p w14:paraId="63BF5D15" w14:textId="77777777" w:rsidR="00401476" w:rsidRPr="00535B7D" w:rsidRDefault="00461303" w:rsidP="00E3528D">
            <w:pPr>
              <w:tabs>
                <w:tab w:val="left" w:pos="708"/>
                <w:tab w:val="right" w:leader="underscore" w:pos="9639"/>
              </w:tabs>
              <w:ind w:left="-57" w:right="-57"/>
              <w:jc w:val="center"/>
              <w:rPr>
                <w:bCs/>
                <w:sz w:val="20"/>
                <w:szCs w:val="20"/>
              </w:rPr>
            </w:pPr>
            <w:r w:rsidRPr="00535B7D">
              <w:rPr>
                <w:sz w:val="20"/>
                <w:szCs w:val="20"/>
                <w:lang w:val="en"/>
              </w:rPr>
              <w:t xml:space="preserve">№ </w:t>
            </w:r>
          </w:p>
        </w:tc>
        <w:tc>
          <w:tcPr>
            <w:tcW w:w="876" w:type="dxa"/>
            <w:vMerge w:val="restart"/>
            <w:vAlign w:val="center"/>
          </w:tcPr>
          <w:p w14:paraId="3F62D847" w14:textId="186288FE" w:rsidR="00401476" w:rsidRPr="00535B7D" w:rsidRDefault="00461303" w:rsidP="00E3528D">
            <w:pPr>
              <w:tabs>
                <w:tab w:val="left" w:pos="708"/>
                <w:tab w:val="right" w:leader="underscore" w:pos="9639"/>
              </w:tabs>
              <w:jc w:val="center"/>
              <w:rPr>
                <w:bCs/>
                <w:sz w:val="20"/>
                <w:szCs w:val="20"/>
              </w:rPr>
            </w:pPr>
            <w:proofErr w:type="spellStart"/>
            <w:r w:rsidRPr="00535B7D">
              <w:rPr>
                <w:sz w:val="20"/>
                <w:szCs w:val="20"/>
                <w:lang w:val="en"/>
              </w:rPr>
              <w:t>Compe</w:t>
            </w:r>
            <w:r w:rsidR="00535B7D">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315" w:type="dxa"/>
            <w:vMerge w:val="restart"/>
            <w:vAlign w:val="center"/>
          </w:tcPr>
          <w:p w14:paraId="4E0FF9FA" w14:textId="77777777" w:rsidR="00401476" w:rsidRPr="00535B7D" w:rsidRDefault="00461303" w:rsidP="00E3528D">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2074" w:type="dxa"/>
            <w:vMerge w:val="restart"/>
            <w:vAlign w:val="center"/>
          </w:tcPr>
          <w:p w14:paraId="55F5D206" w14:textId="4C68D2D6" w:rsidR="00401476" w:rsidRPr="00535B7D" w:rsidRDefault="00461303" w:rsidP="00E3528D">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0092670E" w:rsidRPr="00535B7D">
              <w:rPr>
                <w:sz w:val="20"/>
                <w:szCs w:val="20"/>
                <w:lang w:val="en"/>
              </w:rPr>
              <w:t>acquisition</w:t>
            </w:r>
            <w:r w:rsidR="0092670E" w:rsidRPr="00535B7D">
              <w:rPr>
                <w:bCs/>
                <w:sz w:val="20"/>
                <w:szCs w:val="20"/>
                <w:lang w:val="en"/>
              </w:rPr>
              <w:t xml:space="preserve"> </w:t>
            </w:r>
            <w:r w:rsidR="008D5690" w:rsidRPr="00535B7D">
              <w:rPr>
                <w:bCs/>
                <w:sz w:val="20"/>
                <w:szCs w:val="20"/>
                <w:lang w:val="en"/>
              </w:rPr>
              <w:t>metric</w:t>
            </w:r>
          </w:p>
        </w:tc>
        <w:tc>
          <w:tcPr>
            <w:tcW w:w="5308" w:type="dxa"/>
            <w:gridSpan w:val="3"/>
            <w:vAlign w:val="center"/>
          </w:tcPr>
          <w:p w14:paraId="528700BA" w14:textId="4E8644D4" w:rsidR="00401476" w:rsidRPr="00535B7D" w:rsidRDefault="00461303" w:rsidP="00E3528D">
            <w:pPr>
              <w:tabs>
                <w:tab w:val="left" w:pos="708"/>
                <w:tab w:val="right" w:leader="underscore" w:pos="9639"/>
              </w:tabs>
              <w:jc w:val="center"/>
              <w:rPr>
                <w:bCs/>
                <w:sz w:val="20"/>
                <w:szCs w:val="20"/>
                <w:lang w:val="en-US"/>
              </w:rPr>
            </w:pPr>
            <w:r w:rsidRPr="00535B7D">
              <w:rPr>
                <w:sz w:val="20"/>
                <w:szCs w:val="20"/>
                <w:lang w:val="en"/>
              </w:rPr>
              <w:t xml:space="preserve">As a result of </w:t>
            </w:r>
            <w:r w:rsidR="00B34808" w:rsidRPr="00535B7D">
              <w:rPr>
                <w:sz w:val="20"/>
                <w:szCs w:val="20"/>
                <w:lang w:val="en"/>
              </w:rPr>
              <w:t xml:space="preserve">mastering the </w:t>
            </w:r>
            <w:r w:rsidR="007658E7" w:rsidRPr="00535B7D">
              <w:rPr>
                <w:sz w:val="20"/>
                <w:szCs w:val="20"/>
                <w:lang w:val="en"/>
              </w:rPr>
              <w:t>discipline</w:t>
            </w:r>
            <w:r w:rsidRPr="00535B7D">
              <w:rPr>
                <w:sz w:val="20"/>
                <w:szCs w:val="20"/>
                <w:lang w:val="en"/>
              </w:rPr>
              <w:t xml:space="preserve">, </w:t>
            </w:r>
            <w:r w:rsidR="00155D09" w:rsidRPr="00535B7D">
              <w:rPr>
                <w:sz w:val="20"/>
                <w:szCs w:val="20"/>
                <w:lang w:val="en"/>
              </w:rPr>
              <w:t xml:space="preserve">the </w:t>
            </w:r>
            <w:r w:rsidRPr="00535B7D">
              <w:rPr>
                <w:sz w:val="20"/>
                <w:szCs w:val="20"/>
                <w:lang w:val="en"/>
              </w:rPr>
              <w:t>students should:</w:t>
            </w:r>
          </w:p>
        </w:tc>
      </w:tr>
      <w:tr w:rsidR="00CF4BEF" w14:paraId="70EE5953" w14:textId="77777777" w:rsidTr="005C7FC4">
        <w:trPr>
          <w:trHeight w:val="340"/>
          <w:jc w:val="center"/>
        </w:trPr>
        <w:tc>
          <w:tcPr>
            <w:tcW w:w="404" w:type="dxa"/>
            <w:vMerge/>
            <w:vAlign w:val="center"/>
          </w:tcPr>
          <w:p w14:paraId="7CE0D15B" w14:textId="77777777" w:rsidR="00401476" w:rsidRPr="00535B7D" w:rsidRDefault="00401476" w:rsidP="00E3528D">
            <w:pPr>
              <w:tabs>
                <w:tab w:val="left" w:pos="708"/>
                <w:tab w:val="right" w:leader="underscore" w:pos="9639"/>
              </w:tabs>
              <w:jc w:val="center"/>
              <w:rPr>
                <w:bCs/>
                <w:sz w:val="20"/>
                <w:szCs w:val="20"/>
                <w:lang w:val="en-US"/>
              </w:rPr>
            </w:pPr>
          </w:p>
        </w:tc>
        <w:tc>
          <w:tcPr>
            <w:tcW w:w="876" w:type="dxa"/>
            <w:vMerge/>
            <w:vAlign w:val="center"/>
          </w:tcPr>
          <w:p w14:paraId="57CC7C8E" w14:textId="77777777" w:rsidR="00401476" w:rsidRPr="00535B7D" w:rsidRDefault="00401476" w:rsidP="00E3528D">
            <w:pPr>
              <w:tabs>
                <w:tab w:val="left" w:pos="708"/>
                <w:tab w:val="right" w:leader="underscore" w:pos="9639"/>
              </w:tabs>
              <w:jc w:val="center"/>
              <w:rPr>
                <w:bCs/>
                <w:sz w:val="20"/>
                <w:szCs w:val="20"/>
                <w:lang w:val="en-US"/>
              </w:rPr>
            </w:pPr>
          </w:p>
        </w:tc>
        <w:tc>
          <w:tcPr>
            <w:tcW w:w="1315" w:type="dxa"/>
            <w:vMerge/>
            <w:vAlign w:val="center"/>
          </w:tcPr>
          <w:p w14:paraId="5AD32E06" w14:textId="77777777" w:rsidR="00401476" w:rsidRPr="00535B7D" w:rsidRDefault="00401476" w:rsidP="00E3528D">
            <w:pPr>
              <w:tabs>
                <w:tab w:val="left" w:pos="708"/>
                <w:tab w:val="right" w:leader="underscore" w:pos="9639"/>
              </w:tabs>
              <w:jc w:val="center"/>
              <w:rPr>
                <w:bCs/>
                <w:sz w:val="20"/>
                <w:szCs w:val="20"/>
                <w:lang w:val="en-US"/>
              </w:rPr>
            </w:pPr>
          </w:p>
        </w:tc>
        <w:tc>
          <w:tcPr>
            <w:tcW w:w="2074" w:type="dxa"/>
            <w:vMerge/>
            <w:vAlign w:val="center"/>
          </w:tcPr>
          <w:p w14:paraId="72997F3B" w14:textId="77777777" w:rsidR="00401476" w:rsidRPr="00535B7D" w:rsidRDefault="00401476" w:rsidP="00E3528D">
            <w:pPr>
              <w:tabs>
                <w:tab w:val="left" w:pos="708"/>
                <w:tab w:val="right" w:leader="underscore" w:pos="9639"/>
              </w:tabs>
              <w:jc w:val="center"/>
              <w:rPr>
                <w:bCs/>
                <w:sz w:val="20"/>
                <w:szCs w:val="20"/>
                <w:lang w:val="en-US"/>
              </w:rPr>
            </w:pPr>
          </w:p>
        </w:tc>
        <w:tc>
          <w:tcPr>
            <w:tcW w:w="1769" w:type="dxa"/>
            <w:vAlign w:val="center"/>
          </w:tcPr>
          <w:p w14:paraId="05B2FF96" w14:textId="77777777" w:rsidR="00401476" w:rsidRPr="00535B7D" w:rsidRDefault="00461303" w:rsidP="00E3528D">
            <w:pPr>
              <w:jc w:val="center"/>
              <w:rPr>
                <w:sz w:val="20"/>
                <w:szCs w:val="20"/>
              </w:rPr>
            </w:pPr>
            <w:r w:rsidRPr="00535B7D">
              <w:rPr>
                <w:sz w:val="20"/>
                <w:szCs w:val="20"/>
                <w:lang w:val="en"/>
              </w:rPr>
              <w:t>know</w:t>
            </w:r>
          </w:p>
        </w:tc>
        <w:tc>
          <w:tcPr>
            <w:tcW w:w="1769" w:type="dxa"/>
            <w:vAlign w:val="center"/>
          </w:tcPr>
          <w:p w14:paraId="3F03C86D" w14:textId="77777777" w:rsidR="00401476" w:rsidRPr="00535B7D" w:rsidRDefault="00461303" w:rsidP="00E3528D">
            <w:pPr>
              <w:jc w:val="center"/>
              <w:rPr>
                <w:sz w:val="20"/>
                <w:szCs w:val="20"/>
              </w:rPr>
            </w:pPr>
            <w:r w:rsidRPr="00535B7D">
              <w:rPr>
                <w:sz w:val="20"/>
                <w:szCs w:val="20"/>
                <w:lang w:val="en"/>
              </w:rPr>
              <w:t>be able to</w:t>
            </w:r>
          </w:p>
        </w:tc>
        <w:tc>
          <w:tcPr>
            <w:tcW w:w="1770" w:type="dxa"/>
            <w:vAlign w:val="center"/>
          </w:tcPr>
          <w:p w14:paraId="6D9DAF69" w14:textId="77777777" w:rsidR="00B34808" w:rsidRPr="00535B7D" w:rsidRDefault="00B34808" w:rsidP="00E3528D">
            <w:pPr>
              <w:jc w:val="center"/>
              <w:rPr>
                <w:sz w:val="20"/>
                <w:szCs w:val="20"/>
                <w:lang w:val="en"/>
              </w:rPr>
            </w:pPr>
          </w:p>
          <w:p w14:paraId="0F2CDA83" w14:textId="25C40FC5" w:rsidR="00401476" w:rsidRPr="00535B7D" w:rsidRDefault="00BB376F" w:rsidP="00E3528D">
            <w:pPr>
              <w:jc w:val="center"/>
              <w:rPr>
                <w:sz w:val="20"/>
                <w:szCs w:val="20"/>
              </w:rPr>
            </w:pPr>
            <w:r w:rsidRPr="00535B7D">
              <w:rPr>
                <w:sz w:val="20"/>
                <w:szCs w:val="20"/>
                <w:lang w:val="en"/>
              </w:rPr>
              <w:t>possess</w:t>
            </w:r>
          </w:p>
          <w:p w14:paraId="46C7900F" w14:textId="77777777" w:rsidR="00401476" w:rsidRPr="00535B7D" w:rsidRDefault="00401476" w:rsidP="00E3528D">
            <w:pPr>
              <w:jc w:val="center"/>
              <w:rPr>
                <w:sz w:val="20"/>
                <w:szCs w:val="20"/>
              </w:rPr>
            </w:pPr>
          </w:p>
        </w:tc>
      </w:tr>
      <w:tr w:rsidR="007A5EDF" w:rsidRPr="005C7FC4" w14:paraId="56373F89" w14:textId="77777777" w:rsidTr="005C7FC4">
        <w:trPr>
          <w:trHeight w:val="340"/>
          <w:jc w:val="center"/>
        </w:trPr>
        <w:tc>
          <w:tcPr>
            <w:tcW w:w="404" w:type="dxa"/>
          </w:tcPr>
          <w:p w14:paraId="02E5C91B" w14:textId="77777777" w:rsidR="007A5EDF" w:rsidRPr="00535B7D" w:rsidRDefault="007A5EDF" w:rsidP="007A5EDF">
            <w:pPr>
              <w:numPr>
                <w:ilvl w:val="0"/>
                <w:numId w:val="3"/>
              </w:numPr>
              <w:tabs>
                <w:tab w:val="clear" w:pos="720"/>
                <w:tab w:val="num" w:pos="284"/>
                <w:tab w:val="right" w:leader="underscore" w:pos="9639"/>
              </w:tabs>
              <w:ind w:left="0" w:firstLine="0"/>
              <w:jc w:val="center"/>
              <w:rPr>
                <w:bCs/>
                <w:sz w:val="20"/>
                <w:szCs w:val="20"/>
              </w:rPr>
            </w:pPr>
          </w:p>
        </w:tc>
        <w:tc>
          <w:tcPr>
            <w:tcW w:w="876" w:type="dxa"/>
          </w:tcPr>
          <w:p w14:paraId="4460BF57" w14:textId="5A68C0AA" w:rsidR="007A5EDF" w:rsidRPr="00535B7D" w:rsidRDefault="007A5EDF" w:rsidP="007A5EDF">
            <w:pPr>
              <w:tabs>
                <w:tab w:val="left" w:pos="708"/>
                <w:tab w:val="right" w:leader="underscore" w:pos="9639"/>
              </w:tabs>
              <w:rPr>
                <w:sz w:val="20"/>
                <w:szCs w:val="20"/>
                <w:lang w:val="en-US"/>
              </w:rPr>
            </w:pPr>
            <w:r w:rsidRPr="00535B7D">
              <w:rPr>
                <w:sz w:val="20"/>
                <w:szCs w:val="20"/>
                <w:lang w:val="en-US"/>
              </w:rPr>
              <w:t>UC-</w:t>
            </w:r>
            <w:r>
              <w:rPr>
                <w:sz w:val="20"/>
                <w:szCs w:val="20"/>
                <w:lang w:val="en-US"/>
              </w:rPr>
              <w:t>9</w:t>
            </w:r>
          </w:p>
        </w:tc>
        <w:tc>
          <w:tcPr>
            <w:tcW w:w="1315" w:type="dxa"/>
          </w:tcPr>
          <w:p w14:paraId="4E993EBB" w14:textId="48D6CBE4" w:rsidR="007A5EDF" w:rsidRPr="00535B7D" w:rsidRDefault="007A5EDF" w:rsidP="007A5EDF">
            <w:pPr>
              <w:rPr>
                <w:iCs/>
                <w:sz w:val="20"/>
                <w:szCs w:val="20"/>
                <w:lang w:val="en-US"/>
              </w:rPr>
            </w:pPr>
            <w:r w:rsidRPr="00BC02D6">
              <w:rPr>
                <w:iCs/>
                <w:sz w:val="20"/>
                <w:szCs w:val="20"/>
                <w:lang w:val="en-US"/>
              </w:rPr>
              <w:t>Able to make informed economic decisions in various areas of life</w:t>
            </w:r>
          </w:p>
        </w:tc>
        <w:tc>
          <w:tcPr>
            <w:tcW w:w="2074" w:type="dxa"/>
          </w:tcPr>
          <w:p w14:paraId="545E0EDA" w14:textId="77777777" w:rsidR="007A5EDF" w:rsidRPr="00BC02D6" w:rsidRDefault="007A5EDF" w:rsidP="007A5EDF">
            <w:pPr>
              <w:rPr>
                <w:iCs/>
                <w:sz w:val="20"/>
                <w:szCs w:val="20"/>
                <w:lang w:val="en-US"/>
              </w:rPr>
            </w:pPr>
            <w:r w:rsidRPr="00BC02D6">
              <w:rPr>
                <w:iCs/>
                <w:sz w:val="20"/>
                <w:szCs w:val="20"/>
                <w:lang w:val="en-US"/>
              </w:rPr>
              <w:t>UC-9.1. Knows the main points and methods of economic science and management, their legal reflection and provision in the Russian legislation; the current state of the world economy and the peculiarities of the functioning of Russian markets; the role of the state in coordinating long-term and short-term economic interests of societies.</w:t>
            </w:r>
          </w:p>
          <w:p w14:paraId="68085968" w14:textId="376C956A" w:rsidR="007A5EDF" w:rsidRPr="00535B7D" w:rsidRDefault="007A5EDF" w:rsidP="007A5EDF">
            <w:pPr>
              <w:rPr>
                <w:iCs/>
                <w:sz w:val="20"/>
                <w:szCs w:val="20"/>
                <w:lang w:val="en-US"/>
              </w:rPr>
            </w:pPr>
            <w:r w:rsidRPr="00BC02D6">
              <w:rPr>
                <w:iCs/>
                <w:sz w:val="20"/>
                <w:szCs w:val="20"/>
                <w:lang w:val="en-US"/>
              </w:rPr>
              <w:t>UC-9.2. Uses economic knowledge to understand the driving forces and patterns of the historical process, to analyze socially significant problems and solve social and professional tasks.</w:t>
            </w:r>
          </w:p>
        </w:tc>
        <w:tc>
          <w:tcPr>
            <w:tcW w:w="1769" w:type="dxa"/>
          </w:tcPr>
          <w:p w14:paraId="4394C035"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the concept of use value, consumer properties of drugs and other pharmaceutical products and factors affecting them</w:t>
            </w:r>
          </w:p>
          <w:p w14:paraId="3C9E8014"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methods of analysis of the range of drugs and other pharmaceutical products</w:t>
            </w:r>
          </w:p>
          <w:p w14:paraId="27A45C67"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methods for determining the need and demand for various groups of drugs and other pharmaceutical products</w:t>
            </w:r>
          </w:p>
          <w:p w14:paraId="6779ACCA"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methods of marketing research of the pharmaceutical market</w:t>
            </w:r>
          </w:p>
          <w:p w14:paraId="235AE3F1" w14:textId="41E6A543" w:rsidR="007A5EDF" w:rsidRPr="007A5EDF" w:rsidRDefault="007A5EDF" w:rsidP="007A5EDF">
            <w:pPr>
              <w:pStyle w:val="a3"/>
              <w:numPr>
                <w:ilvl w:val="0"/>
                <w:numId w:val="6"/>
              </w:numPr>
              <w:tabs>
                <w:tab w:val="left" w:pos="177"/>
              </w:tabs>
              <w:ind w:left="0" w:firstLine="0"/>
              <w:contextualSpacing w:val="0"/>
              <w:rPr>
                <w:iCs/>
                <w:sz w:val="20"/>
                <w:lang w:val="en-US"/>
              </w:rPr>
            </w:pPr>
            <w:r w:rsidRPr="007A5EDF">
              <w:rPr>
                <w:sz w:val="20"/>
                <w:lang w:val="en"/>
              </w:rPr>
              <w:t>basic marketing strategies</w:t>
            </w:r>
          </w:p>
        </w:tc>
        <w:tc>
          <w:tcPr>
            <w:tcW w:w="1769" w:type="dxa"/>
          </w:tcPr>
          <w:p w14:paraId="485EDA0D"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apply in practice the methods and techniques of marketing analysis in the system of drug supply to the population, medical and other organizations</w:t>
            </w:r>
          </w:p>
          <w:p w14:paraId="79DFEEF9"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make reasonable economic decisions when carrying out activities in the field of circulation of medicines;</w:t>
            </w:r>
          </w:p>
          <w:p w14:paraId="1EDFC6E3"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determine the demand and demand for different groups of pharmaceutical products</w:t>
            </w:r>
          </w:p>
          <w:p w14:paraId="09DDB2D5"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use the principles of merchandising and methods of promoting sales of pharmacy products</w:t>
            </w:r>
          </w:p>
          <w:p w14:paraId="192249FB"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 xml:space="preserve">develop measures to improve the efficiency of </w:t>
            </w:r>
            <w:r w:rsidRPr="007A5EDF">
              <w:rPr>
                <w:sz w:val="20"/>
                <w:szCs w:val="20"/>
                <w:lang w:val="en"/>
              </w:rPr>
              <w:lastRenderedPageBreak/>
              <w:t>pharmaceutical organizations</w:t>
            </w:r>
          </w:p>
          <w:p w14:paraId="537CE94A"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plan and conduct marketing research of the pharmaceutical market</w:t>
            </w:r>
          </w:p>
          <w:p w14:paraId="70E7635F" w14:textId="7A0EA42E" w:rsidR="007A5EDF" w:rsidRPr="007A5EDF" w:rsidRDefault="007A5EDF" w:rsidP="007A5EDF">
            <w:pPr>
              <w:pStyle w:val="a3"/>
              <w:numPr>
                <w:ilvl w:val="0"/>
                <w:numId w:val="6"/>
              </w:numPr>
              <w:tabs>
                <w:tab w:val="left" w:pos="177"/>
              </w:tabs>
              <w:ind w:left="0" w:firstLine="0"/>
              <w:contextualSpacing w:val="0"/>
              <w:rPr>
                <w:iCs/>
                <w:sz w:val="20"/>
                <w:lang w:val="en-US"/>
              </w:rPr>
            </w:pPr>
            <w:r w:rsidRPr="007A5EDF">
              <w:rPr>
                <w:sz w:val="20"/>
                <w:lang w:val="en"/>
              </w:rPr>
              <w:t>use basic marketing strategies when developing an organization's marketing plan</w:t>
            </w:r>
          </w:p>
        </w:tc>
        <w:tc>
          <w:tcPr>
            <w:tcW w:w="1770" w:type="dxa"/>
          </w:tcPr>
          <w:p w14:paraId="1EBD72EC" w14:textId="77777777" w:rsidR="007A5EDF" w:rsidRPr="007A5EDF" w:rsidRDefault="007A5EDF" w:rsidP="007A5EDF">
            <w:pPr>
              <w:numPr>
                <w:ilvl w:val="0"/>
                <w:numId w:val="10"/>
              </w:numPr>
              <w:tabs>
                <w:tab w:val="left" w:pos="221"/>
              </w:tabs>
              <w:ind w:left="0" w:firstLine="0"/>
              <w:rPr>
                <w:sz w:val="20"/>
                <w:szCs w:val="20"/>
              </w:rPr>
            </w:pPr>
            <w:r w:rsidRPr="007A5EDF">
              <w:rPr>
                <w:sz w:val="20"/>
                <w:szCs w:val="20"/>
                <w:lang w:val="en"/>
              </w:rPr>
              <w:lastRenderedPageBreak/>
              <w:t>business risk assessment skills</w:t>
            </w:r>
          </w:p>
          <w:p w14:paraId="64EE8519"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skills in making informed economic decisions in the implementation of activities in the field of circulation of medicines;</w:t>
            </w:r>
          </w:p>
          <w:p w14:paraId="2D750738"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skills in conducting segmentation of the pharmaceutical market and the implementation of the selection of target segments</w:t>
            </w:r>
          </w:p>
          <w:p w14:paraId="7DA2C1D6"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methods of studying demand, forming an assortment and forecasting the need for medicines and other pharmaceutical products</w:t>
            </w:r>
          </w:p>
          <w:p w14:paraId="67F32E6B"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 xml:space="preserve">planning and conducting marketing research of the pharmaceutical </w:t>
            </w:r>
            <w:r w:rsidRPr="007A5EDF">
              <w:rPr>
                <w:sz w:val="20"/>
                <w:szCs w:val="20"/>
                <w:lang w:val="en"/>
              </w:rPr>
              <w:lastRenderedPageBreak/>
              <w:t>market</w:t>
            </w:r>
          </w:p>
          <w:p w14:paraId="77DC3702" w14:textId="7748AC7D" w:rsidR="007A5EDF" w:rsidRPr="007A5EDF" w:rsidRDefault="007A5EDF" w:rsidP="007A5EDF">
            <w:pPr>
              <w:pStyle w:val="a3"/>
              <w:numPr>
                <w:ilvl w:val="0"/>
                <w:numId w:val="6"/>
              </w:numPr>
              <w:tabs>
                <w:tab w:val="left" w:pos="177"/>
              </w:tabs>
              <w:ind w:left="0" w:firstLine="0"/>
              <w:contextualSpacing w:val="0"/>
              <w:rPr>
                <w:iCs/>
                <w:sz w:val="20"/>
                <w:lang w:val="en-US"/>
              </w:rPr>
            </w:pPr>
            <w:r w:rsidRPr="007A5EDF">
              <w:rPr>
                <w:sz w:val="20"/>
                <w:lang w:val="en"/>
              </w:rPr>
              <w:t>skills in the use of basic marketing strategies in the development of a marketing plan for a pharmaceutical organization</w:t>
            </w:r>
          </w:p>
        </w:tc>
      </w:tr>
      <w:tr w:rsidR="007A5EDF" w:rsidRPr="005C7FC4" w14:paraId="24868E8B" w14:textId="77777777" w:rsidTr="005C7FC4">
        <w:trPr>
          <w:trHeight w:val="340"/>
          <w:jc w:val="center"/>
        </w:trPr>
        <w:tc>
          <w:tcPr>
            <w:tcW w:w="404" w:type="dxa"/>
          </w:tcPr>
          <w:p w14:paraId="7B13ADD2" w14:textId="77777777" w:rsidR="007A5EDF" w:rsidRPr="00BC02D6" w:rsidRDefault="007A5EDF" w:rsidP="007A5EDF">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3D0048CD" w14:textId="0486C948" w:rsidR="007A5EDF" w:rsidRPr="00535B7D" w:rsidRDefault="007A5EDF" w:rsidP="007A5EDF">
            <w:pPr>
              <w:tabs>
                <w:tab w:val="left" w:pos="708"/>
                <w:tab w:val="right" w:leader="underscore" w:pos="9639"/>
              </w:tabs>
              <w:rPr>
                <w:sz w:val="20"/>
                <w:szCs w:val="20"/>
                <w:lang w:val="en-US"/>
              </w:rPr>
            </w:pPr>
            <w:r>
              <w:rPr>
                <w:sz w:val="20"/>
                <w:szCs w:val="20"/>
                <w:lang w:val="en-US"/>
              </w:rPr>
              <w:t>PC-5</w:t>
            </w:r>
          </w:p>
        </w:tc>
        <w:tc>
          <w:tcPr>
            <w:tcW w:w="1315" w:type="dxa"/>
          </w:tcPr>
          <w:p w14:paraId="4EF5AF85" w14:textId="646FED49" w:rsidR="007A5EDF" w:rsidRPr="00535B7D" w:rsidRDefault="007A5EDF" w:rsidP="007A5EDF">
            <w:pPr>
              <w:rPr>
                <w:iCs/>
                <w:sz w:val="20"/>
                <w:szCs w:val="20"/>
                <w:lang w:val="en-US"/>
              </w:rPr>
            </w:pPr>
            <w:r w:rsidRPr="007A5EDF">
              <w:rPr>
                <w:iCs/>
                <w:sz w:val="20"/>
                <w:szCs w:val="20"/>
                <w:lang w:val="en-US"/>
              </w:rPr>
              <w:t>Able to take part in planning and organizing the resource provision of a pharmaceutical organization</w:t>
            </w:r>
          </w:p>
        </w:tc>
        <w:tc>
          <w:tcPr>
            <w:tcW w:w="2074" w:type="dxa"/>
          </w:tcPr>
          <w:p w14:paraId="425B735C" w14:textId="237A8A81" w:rsidR="007A5EDF" w:rsidRPr="00535B7D" w:rsidRDefault="007A5EDF" w:rsidP="007A5EDF">
            <w:pPr>
              <w:rPr>
                <w:iCs/>
                <w:sz w:val="20"/>
                <w:szCs w:val="20"/>
                <w:lang w:val="en-US"/>
              </w:rPr>
            </w:pPr>
            <w:r w:rsidRPr="007A5EDF">
              <w:rPr>
                <w:iCs/>
                <w:sz w:val="20"/>
                <w:szCs w:val="20"/>
                <w:lang w:val="en-US"/>
              </w:rPr>
              <w:t>PC-5.1. Determines the economic indicators of inventories of medicines and other pharmacy products</w:t>
            </w:r>
          </w:p>
        </w:tc>
        <w:tc>
          <w:tcPr>
            <w:tcW w:w="1769" w:type="dxa"/>
          </w:tcPr>
          <w:p w14:paraId="212A9805"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the concept of use value, consumer properties of drugs and other pharmaceutical products and factors affecting them</w:t>
            </w:r>
          </w:p>
          <w:p w14:paraId="7A16CEF4"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methods of analysis of the range of drugs and other pharmaceutical products</w:t>
            </w:r>
          </w:p>
          <w:p w14:paraId="580E705C"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methods for determining the need and demand for various groups of drugs and other pharmaceutical products</w:t>
            </w:r>
          </w:p>
          <w:p w14:paraId="3CF94DDE"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methods of marketing research of the pharmaceutical market</w:t>
            </w:r>
          </w:p>
          <w:p w14:paraId="4965556E" w14:textId="432D0C53" w:rsidR="007A5EDF" w:rsidRPr="007A5EDF" w:rsidRDefault="007A5EDF" w:rsidP="007A5EDF">
            <w:pPr>
              <w:pStyle w:val="a3"/>
              <w:numPr>
                <w:ilvl w:val="0"/>
                <w:numId w:val="6"/>
              </w:numPr>
              <w:tabs>
                <w:tab w:val="left" w:pos="177"/>
              </w:tabs>
              <w:ind w:left="0" w:firstLine="0"/>
              <w:contextualSpacing w:val="0"/>
              <w:rPr>
                <w:iCs/>
                <w:sz w:val="20"/>
                <w:lang w:val="en-US"/>
              </w:rPr>
            </w:pPr>
            <w:r w:rsidRPr="007A5EDF">
              <w:rPr>
                <w:sz w:val="20"/>
                <w:lang w:val="en"/>
              </w:rPr>
              <w:t>basic marketing strategies</w:t>
            </w:r>
          </w:p>
        </w:tc>
        <w:tc>
          <w:tcPr>
            <w:tcW w:w="1769" w:type="dxa"/>
          </w:tcPr>
          <w:p w14:paraId="323E9B5A"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apply in practice the methods and techniques of marketing analysis in the system of drug supply to the population, medical and other organizations</w:t>
            </w:r>
          </w:p>
          <w:p w14:paraId="26DAA550"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make reasonable economic decisions when carrying out activities in the field of circulation of medicines;</w:t>
            </w:r>
          </w:p>
          <w:p w14:paraId="2D04AAD5"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determine the demand and demand for different groups of pharmaceutical products</w:t>
            </w:r>
          </w:p>
          <w:p w14:paraId="271A6CC5"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use the principles of merchandising and methods of promoting sales of pharmacy products</w:t>
            </w:r>
          </w:p>
          <w:p w14:paraId="3BCB8EAB"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develop measures to improve the efficiency of pharmaceutical organizations</w:t>
            </w:r>
          </w:p>
          <w:p w14:paraId="0B2D0C71"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plan and conduct marketing research of the pharmaceutical market</w:t>
            </w:r>
          </w:p>
          <w:p w14:paraId="4F8B41F7" w14:textId="5A43081E" w:rsidR="007A5EDF" w:rsidRPr="007A5EDF" w:rsidRDefault="007A5EDF" w:rsidP="007A5EDF">
            <w:pPr>
              <w:pStyle w:val="a3"/>
              <w:numPr>
                <w:ilvl w:val="0"/>
                <w:numId w:val="6"/>
              </w:numPr>
              <w:tabs>
                <w:tab w:val="left" w:pos="177"/>
              </w:tabs>
              <w:ind w:left="0" w:firstLine="0"/>
              <w:contextualSpacing w:val="0"/>
              <w:rPr>
                <w:iCs/>
                <w:sz w:val="20"/>
                <w:lang w:val="en-US"/>
              </w:rPr>
            </w:pPr>
            <w:r w:rsidRPr="007A5EDF">
              <w:rPr>
                <w:sz w:val="20"/>
                <w:lang w:val="en"/>
              </w:rPr>
              <w:t>use basic marketing strategies when developing an organization's marketing plan</w:t>
            </w:r>
          </w:p>
        </w:tc>
        <w:tc>
          <w:tcPr>
            <w:tcW w:w="1770" w:type="dxa"/>
          </w:tcPr>
          <w:p w14:paraId="589B4229" w14:textId="77777777" w:rsidR="007A5EDF" w:rsidRPr="007A5EDF" w:rsidRDefault="007A5EDF" w:rsidP="007A5EDF">
            <w:pPr>
              <w:numPr>
                <w:ilvl w:val="0"/>
                <w:numId w:val="10"/>
              </w:numPr>
              <w:tabs>
                <w:tab w:val="left" w:pos="221"/>
              </w:tabs>
              <w:ind w:left="0" w:firstLine="0"/>
              <w:rPr>
                <w:sz w:val="20"/>
                <w:szCs w:val="20"/>
              </w:rPr>
            </w:pPr>
            <w:r w:rsidRPr="007A5EDF">
              <w:rPr>
                <w:sz w:val="20"/>
                <w:szCs w:val="20"/>
                <w:lang w:val="en"/>
              </w:rPr>
              <w:t>business risk assessment skills</w:t>
            </w:r>
          </w:p>
          <w:p w14:paraId="574601E0"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skills in making informed economic decisions in the implementation of activities in the field of circulation of medicines;</w:t>
            </w:r>
          </w:p>
          <w:p w14:paraId="33C2C631"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skills in conducting segmentation of the pharmaceutical market and the implementation of the selection of target segments</w:t>
            </w:r>
          </w:p>
          <w:p w14:paraId="523A1B25"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methods of studying demand, forming an assortment and forecasting the need for medicines and other pharmaceutical products</w:t>
            </w:r>
          </w:p>
          <w:p w14:paraId="1A303003" w14:textId="77777777" w:rsidR="007A5EDF" w:rsidRPr="007A5EDF" w:rsidRDefault="007A5EDF" w:rsidP="007A5EDF">
            <w:pPr>
              <w:numPr>
                <w:ilvl w:val="0"/>
                <w:numId w:val="10"/>
              </w:numPr>
              <w:tabs>
                <w:tab w:val="left" w:pos="221"/>
              </w:tabs>
              <w:ind w:left="0" w:firstLine="0"/>
              <w:rPr>
                <w:sz w:val="20"/>
                <w:szCs w:val="20"/>
                <w:lang w:val="en-US"/>
              </w:rPr>
            </w:pPr>
            <w:r w:rsidRPr="007A5EDF">
              <w:rPr>
                <w:sz w:val="20"/>
                <w:szCs w:val="20"/>
                <w:lang w:val="en"/>
              </w:rPr>
              <w:t>planning and conducting marketing research of the pharmaceutical market</w:t>
            </w:r>
          </w:p>
          <w:p w14:paraId="2C6E74E0" w14:textId="45AEA733" w:rsidR="007A5EDF" w:rsidRPr="007A5EDF" w:rsidRDefault="007A5EDF" w:rsidP="007A5EDF">
            <w:pPr>
              <w:pStyle w:val="a3"/>
              <w:numPr>
                <w:ilvl w:val="0"/>
                <w:numId w:val="6"/>
              </w:numPr>
              <w:tabs>
                <w:tab w:val="left" w:pos="177"/>
              </w:tabs>
              <w:ind w:left="0" w:firstLine="0"/>
              <w:contextualSpacing w:val="0"/>
              <w:rPr>
                <w:iCs/>
                <w:sz w:val="20"/>
                <w:lang w:val="en-US"/>
              </w:rPr>
            </w:pPr>
            <w:r w:rsidRPr="007A5EDF">
              <w:rPr>
                <w:sz w:val="20"/>
                <w:lang w:val="en"/>
              </w:rPr>
              <w:t>skills in the use of basic marketing strategies in the development of a marketing plan for a pharmaceutical organization</w:t>
            </w:r>
          </w:p>
        </w:tc>
      </w:tr>
    </w:tbl>
    <w:p w14:paraId="327CC76E" w14:textId="34F8D529" w:rsidR="005F312E" w:rsidRDefault="005F312E" w:rsidP="00E3528D">
      <w:pPr>
        <w:widowControl/>
        <w:rPr>
          <w:b/>
          <w:sz w:val="24"/>
          <w:szCs w:val="24"/>
          <w:lang w:val="en"/>
        </w:rPr>
      </w:pPr>
    </w:p>
    <w:p w14:paraId="7ACAFC4F" w14:textId="5EB54C61" w:rsidR="005C7FC4" w:rsidRPr="00E3528D" w:rsidRDefault="005C7FC4" w:rsidP="005C7FC4">
      <w:pPr>
        <w:ind w:firstLine="709"/>
        <w:jc w:val="both"/>
        <w:rPr>
          <w:b/>
          <w:sz w:val="24"/>
          <w:szCs w:val="24"/>
          <w:lang w:val="en"/>
        </w:rPr>
      </w:pPr>
      <w:r>
        <w:rPr>
          <w:b/>
          <w:sz w:val="24"/>
          <w:szCs w:val="24"/>
          <w:lang w:val="en"/>
        </w:rPr>
        <w:t>4</w:t>
      </w:r>
      <w:r w:rsidRPr="00E3528D">
        <w:rPr>
          <w:b/>
          <w:sz w:val="24"/>
          <w:szCs w:val="24"/>
          <w:lang w:val="en"/>
        </w:rPr>
        <w:t>. Volume of the academic discipline and types of academic work</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597"/>
        <w:gridCol w:w="1701"/>
        <w:gridCol w:w="1954"/>
      </w:tblGrid>
      <w:tr w:rsidR="005C7FC4" w:rsidRPr="005C7FC4" w14:paraId="5FD07893" w14:textId="77777777" w:rsidTr="00D954B1">
        <w:trPr>
          <w:trHeight w:val="226"/>
          <w:jc w:val="center"/>
        </w:trPr>
        <w:tc>
          <w:tcPr>
            <w:tcW w:w="4210" w:type="dxa"/>
            <w:vMerge w:val="restart"/>
            <w:vAlign w:val="center"/>
          </w:tcPr>
          <w:p w14:paraId="583E678C" w14:textId="77777777" w:rsidR="005C7FC4" w:rsidRPr="00E3528D" w:rsidRDefault="005C7FC4" w:rsidP="00D954B1">
            <w:pPr>
              <w:tabs>
                <w:tab w:val="right" w:pos="9639"/>
              </w:tabs>
              <w:jc w:val="center"/>
              <w:rPr>
                <w:sz w:val="24"/>
                <w:szCs w:val="24"/>
              </w:rPr>
            </w:pPr>
            <w:r w:rsidRPr="00E3528D">
              <w:rPr>
                <w:sz w:val="24"/>
                <w:szCs w:val="24"/>
                <w:lang w:val="en"/>
              </w:rPr>
              <w:t>Type of educational work</w:t>
            </w:r>
          </w:p>
        </w:tc>
        <w:tc>
          <w:tcPr>
            <w:tcW w:w="3298" w:type="dxa"/>
            <w:gridSpan w:val="2"/>
          </w:tcPr>
          <w:p w14:paraId="6D1741A5" w14:textId="77777777" w:rsidR="005C7FC4" w:rsidRPr="00E3528D" w:rsidRDefault="005C7FC4" w:rsidP="00D954B1">
            <w:pPr>
              <w:tabs>
                <w:tab w:val="right" w:pos="9639"/>
              </w:tabs>
              <w:jc w:val="center"/>
              <w:rPr>
                <w:sz w:val="24"/>
                <w:szCs w:val="24"/>
              </w:rPr>
            </w:pPr>
            <w:r w:rsidRPr="00E3528D">
              <w:rPr>
                <w:sz w:val="24"/>
                <w:szCs w:val="24"/>
                <w:lang w:val="en"/>
              </w:rPr>
              <w:t>Labor intensity</w:t>
            </w:r>
          </w:p>
        </w:tc>
        <w:tc>
          <w:tcPr>
            <w:tcW w:w="1954" w:type="dxa"/>
            <w:vMerge w:val="restart"/>
          </w:tcPr>
          <w:p w14:paraId="303E4457" w14:textId="77777777" w:rsidR="005C7FC4" w:rsidRPr="00E3528D" w:rsidRDefault="005C7FC4" w:rsidP="00D954B1">
            <w:pPr>
              <w:tabs>
                <w:tab w:val="right" w:pos="9639"/>
              </w:tabs>
              <w:jc w:val="center"/>
              <w:rPr>
                <w:sz w:val="24"/>
                <w:szCs w:val="24"/>
                <w:lang w:val="en-US"/>
              </w:rPr>
            </w:pPr>
            <w:r w:rsidRPr="00E3528D">
              <w:rPr>
                <w:sz w:val="24"/>
                <w:szCs w:val="24"/>
                <w:lang w:val="en"/>
              </w:rPr>
              <w:t xml:space="preserve">Labor intensity (AH) in </w:t>
            </w:r>
            <w:r w:rsidRPr="00E3528D">
              <w:rPr>
                <w:sz w:val="24"/>
                <w:szCs w:val="24"/>
                <w:lang w:val="en"/>
              </w:rPr>
              <w:lastRenderedPageBreak/>
              <w:t xml:space="preserve">semesters </w:t>
            </w:r>
          </w:p>
        </w:tc>
      </w:tr>
      <w:tr w:rsidR="005C7FC4" w:rsidRPr="005C7FC4" w14:paraId="1D983418" w14:textId="77777777" w:rsidTr="00D954B1">
        <w:trPr>
          <w:trHeight w:val="291"/>
          <w:jc w:val="center"/>
        </w:trPr>
        <w:tc>
          <w:tcPr>
            <w:tcW w:w="4210" w:type="dxa"/>
            <w:vMerge/>
          </w:tcPr>
          <w:p w14:paraId="5BAE775E" w14:textId="77777777" w:rsidR="005C7FC4" w:rsidRPr="00E3528D" w:rsidRDefault="005C7FC4" w:rsidP="00D954B1">
            <w:pPr>
              <w:pBdr>
                <w:top w:val="nil"/>
                <w:left w:val="nil"/>
                <w:bottom w:val="nil"/>
                <w:right w:val="nil"/>
                <w:between w:val="nil"/>
              </w:pBdr>
              <w:rPr>
                <w:sz w:val="24"/>
                <w:szCs w:val="24"/>
                <w:lang w:val="en-US"/>
              </w:rPr>
            </w:pPr>
          </w:p>
        </w:tc>
        <w:tc>
          <w:tcPr>
            <w:tcW w:w="1597" w:type="dxa"/>
            <w:vMerge w:val="restart"/>
          </w:tcPr>
          <w:p w14:paraId="4F26346E" w14:textId="77777777" w:rsidR="005C7FC4" w:rsidRPr="00E3528D" w:rsidRDefault="005C7FC4" w:rsidP="00D954B1">
            <w:pPr>
              <w:tabs>
                <w:tab w:val="right" w:pos="9639"/>
              </w:tabs>
              <w:jc w:val="center"/>
              <w:rPr>
                <w:sz w:val="24"/>
                <w:szCs w:val="24"/>
                <w:lang w:val="en-US"/>
              </w:rPr>
            </w:pPr>
            <w:r w:rsidRPr="00E3528D">
              <w:rPr>
                <w:sz w:val="24"/>
                <w:szCs w:val="24"/>
                <w:lang w:val="en"/>
              </w:rPr>
              <w:t xml:space="preserve">volume in </w:t>
            </w:r>
            <w:r w:rsidRPr="00E3528D">
              <w:rPr>
                <w:sz w:val="24"/>
                <w:szCs w:val="24"/>
                <w:lang w:val="en"/>
              </w:rPr>
              <w:lastRenderedPageBreak/>
              <w:t>credit units (CU)</w:t>
            </w:r>
          </w:p>
        </w:tc>
        <w:tc>
          <w:tcPr>
            <w:tcW w:w="1701" w:type="dxa"/>
            <w:vMerge w:val="restart"/>
          </w:tcPr>
          <w:p w14:paraId="07B62D4A" w14:textId="77777777" w:rsidR="005C7FC4" w:rsidRPr="00E3528D" w:rsidRDefault="005C7FC4" w:rsidP="00D954B1">
            <w:pPr>
              <w:tabs>
                <w:tab w:val="right" w:pos="9639"/>
              </w:tabs>
              <w:jc w:val="center"/>
              <w:rPr>
                <w:sz w:val="24"/>
                <w:szCs w:val="24"/>
                <w:lang w:val="en-US"/>
              </w:rPr>
            </w:pPr>
            <w:r w:rsidRPr="00E3528D">
              <w:rPr>
                <w:sz w:val="24"/>
                <w:szCs w:val="24"/>
                <w:lang w:val="en"/>
              </w:rPr>
              <w:lastRenderedPageBreak/>
              <w:t xml:space="preserve">volume in </w:t>
            </w:r>
            <w:r w:rsidRPr="00E3528D">
              <w:rPr>
                <w:sz w:val="24"/>
                <w:szCs w:val="24"/>
                <w:lang w:val="en"/>
              </w:rPr>
              <w:lastRenderedPageBreak/>
              <w:t>academic hours (AH)</w:t>
            </w:r>
          </w:p>
        </w:tc>
        <w:tc>
          <w:tcPr>
            <w:tcW w:w="1954" w:type="dxa"/>
            <w:vMerge/>
          </w:tcPr>
          <w:p w14:paraId="72F434BD" w14:textId="77777777" w:rsidR="005C7FC4" w:rsidRPr="00E3528D" w:rsidRDefault="005C7FC4" w:rsidP="00D954B1">
            <w:pPr>
              <w:pBdr>
                <w:top w:val="nil"/>
                <w:left w:val="nil"/>
                <w:bottom w:val="nil"/>
                <w:right w:val="nil"/>
                <w:between w:val="nil"/>
              </w:pBdr>
              <w:rPr>
                <w:sz w:val="24"/>
                <w:szCs w:val="24"/>
                <w:lang w:val="en-US"/>
              </w:rPr>
            </w:pPr>
          </w:p>
        </w:tc>
      </w:tr>
      <w:tr w:rsidR="005C7FC4" w:rsidRPr="00E3528D" w14:paraId="65CDE295" w14:textId="77777777" w:rsidTr="00D954B1">
        <w:trPr>
          <w:trHeight w:val="50"/>
          <w:jc w:val="center"/>
        </w:trPr>
        <w:tc>
          <w:tcPr>
            <w:tcW w:w="4210" w:type="dxa"/>
            <w:vMerge/>
          </w:tcPr>
          <w:p w14:paraId="731332E4" w14:textId="77777777" w:rsidR="005C7FC4" w:rsidRPr="00E3528D" w:rsidRDefault="005C7FC4" w:rsidP="00D954B1">
            <w:pPr>
              <w:pBdr>
                <w:top w:val="nil"/>
                <w:left w:val="nil"/>
                <w:bottom w:val="nil"/>
                <w:right w:val="nil"/>
                <w:between w:val="nil"/>
              </w:pBdr>
              <w:rPr>
                <w:sz w:val="24"/>
                <w:szCs w:val="24"/>
                <w:lang w:val="en-US"/>
              </w:rPr>
            </w:pPr>
          </w:p>
        </w:tc>
        <w:tc>
          <w:tcPr>
            <w:tcW w:w="1597" w:type="dxa"/>
            <w:vMerge/>
          </w:tcPr>
          <w:p w14:paraId="42943B2E" w14:textId="77777777" w:rsidR="005C7FC4" w:rsidRPr="00E3528D" w:rsidRDefault="005C7FC4" w:rsidP="00D954B1">
            <w:pPr>
              <w:pBdr>
                <w:top w:val="nil"/>
                <w:left w:val="nil"/>
                <w:bottom w:val="nil"/>
                <w:right w:val="nil"/>
                <w:between w:val="nil"/>
              </w:pBdr>
              <w:rPr>
                <w:sz w:val="24"/>
                <w:szCs w:val="24"/>
                <w:lang w:val="en-US"/>
              </w:rPr>
            </w:pPr>
          </w:p>
        </w:tc>
        <w:tc>
          <w:tcPr>
            <w:tcW w:w="1701" w:type="dxa"/>
            <w:vMerge/>
          </w:tcPr>
          <w:p w14:paraId="4BAF3258" w14:textId="77777777" w:rsidR="005C7FC4" w:rsidRPr="00E3528D" w:rsidRDefault="005C7FC4" w:rsidP="00D954B1">
            <w:pPr>
              <w:pBdr>
                <w:top w:val="nil"/>
                <w:left w:val="nil"/>
                <w:bottom w:val="nil"/>
                <w:right w:val="nil"/>
                <w:between w:val="nil"/>
              </w:pBdr>
              <w:rPr>
                <w:sz w:val="24"/>
                <w:szCs w:val="24"/>
                <w:lang w:val="en-US"/>
              </w:rPr>
            </w:pPr>
          </w:p>
        </w:tc>
        <w:tc>
          <w:tcPr>
            <w:tcW w:w="1954" w:type="dxa"/>
          </w:tcPr>
          <w:p w14:paraId="1B2B439F" w14:textId="77777777" w:rsidR="005C7FC4" w:rsidRPr="00E3528D" w:rsidRDefault="005C7FC4" w:rsidP="00D954B1">
            <w:pPr>
              <w:tabs>
                <w:tab w:val="right" w:pos="9639"/>
              </w:tabs>
              <w:jc w:val="center"/>
              <w:rPr>
                <w:sz w:val="24"/>
                <w:szCs w:val="24"/>
                <w:lang w:val="en-US"/>
              </w:rPr>
            </w:pPr>
            <w:r>
              <w:rPr>
                <w:sz w:val="24"/>
                <w:szCs w:val="24"/>
                <w:lang w:val="en-US"/>
              </w:rPr>
              <w:t>8</w:t>
            </w:r>
          </w:p>
        </w:tc>
      </w:tr>
      <w:tr w:rsidR="005C7FC4" w:rsidRPr="00E3528D" w14:paraId="3DC8A820" w14:textId="77777777" w:rsidTr="00D954B1">
        <w:trPr>
          <w:trHeight w:val="251"/>
          <w:jc w:val="center"/>
        </w:trPr>
        <w:tc>
          <w:tcPr>
            <w:tcW w:w="4210" w:type="dxa"/>
          </w:tcPr>
          <w:p w14:paraId="267A5455" w14:textId="77777777" w:rsidR="005C7FC4" w:rsidRPr="00E3528D" w:rsidRDefault="005C7FC4" w:rsidP="00D954B1">
            <w:pPr>
              <w:tabs>
                <w:tab w:val="right" w:pos="9639"/>
              </w:tabs>
              <w:jc w:val="both"/>
              <w:rPr>
                <w:sz w:val="24"/>
                <w:szCs w:val="24"/>
              </w:rPr>
            </w:pPr>
            <w:r w:rsidRPr="00E3528D">
              <w:rPr>
                <w:sz w:val="24"/>
                <w:szCs w:val="24"/>
                <w:lang w:val="en"/>
              </w:rPr>
              <w:t>Classroom work, including</w:t>
            </w:r>
          </w:p>
        </w:tc>
        <w:tc>
          <w:tcPr>
            <w:tcW w:w="1597" w:type="dxa"/>
            <w:shd w:val="clear" w:color="auto" w:fill="auto"/>
          </w:tcPr>
          <w:p w14:paraId="3E02116D" w14:textId="77777777" w:rsidR="005C7FC4" w:rsidRPr="00E3528D" w:rsidRDefault="005C7FC4" w:rsidP="00D954B1">
            <w:pPr>
              <w:tabs>
                <w:tab w:val="right" w:pos="9639"/>
              </w:tabs>
              <w:jc w:val="center"/>
              <w:rPr>
                <w:sz w:val="24"/>
                <w:szCs w:val="24"/>
              </w:rPr>
            </w:pPr>
            <w:r w:rsidRPr="007F7F2C">
              <w:rPr>
                <w:bCs/>
                <w:sz w:val="24"/>
                <w:szCs w:val="24"/>
                <w:lang w:val="en"/>
              </w:rPr>
              <w:t>0,61</w:t>
            </w:r>
          </w:p>
        </w:tc>
        <w:tc>
          <w:tcPr>
            <w:tcW w:w="1701" w:type="dxa"/>
            <w:shd w:val="clear" w:color="auto" w:fill="auto"/>
          </w:tcPr>
          <w:p w14:paraId="7063668D" w14:textId="77777777" w:rsidR="005C7FC4" w:rsidRPr="00E3528D" w:rsidRDefault="005C7FC4" w:rsidP="00D954B1">
            <w:pPr>
              <w:tabs>
                <w:tab w:val="right" w:pos="9639"/>
              </w:tabs>
              <w:jc w:val="center"/>
              <w:rPr>
                <w:sz w:val="24"/>
                <w:szCs w:val="24"/>
              </w:rPr>
            </w:pPr>
            <w:r w:rsidRPr="007F7F2C">
              <w:rPr>
                <w:bCs/>
                <w:sz w:val="24"/>
                <w:szCs w:val="24"/>
                <w:lang w:val="en"/>
              </w:rPr>
              <w:t>22</w:t>
            </w:r>
          </w:p>
        </w:tc>
        <w:tc>
          <w:tcPr>
            <w:tcW w:w="1954" w:type="dxa"/>
            <w:shd w:val="clear" w:color="auto" w:fill="auto"/>
          </w:tcPr>
          <w:p w14:paraId="306214E7" w14:textId="77777777" w:rsidR="005C7FC4" w:rsidRPr="00E3528D" w:rsidRDefault="005C7FC4" w:rsidP="00D954B1">
            <w:pPr>
              <w:tabs>
                <w:tab w:val="right" w:pos="9639"/>
              </w:tabs>
              <w:jc w:val="center"/>
              <w:rPr>
                <w:sz w:val="24"/>
                <w:szCs w:val="24"/>
              </w:rPr>
            </w:pPr>
            <w:r w:rsidRPr="007F7F2C">
              <w:rPr>
                <w:bCs/>
                <w:sz w:val="24"/>
                <w:szCs w:val="24"/>
                <w:lang w:val="en"/>
              </w:rPr>
              <w:t>22</w:t>
            </w:r>
          </w:p>
        </w:tc>
      </w:tr>
      <w:tr w:rsidR="005C7FC4" w:rsidRPr="00E3528D" w14:paraId="4147C61E" w14:textId="77777777" w:rsidTr="00D954B1">
        <w:trPr>
          <w:trHeight w:val="251"/>
          <w:jc w:val="center"/>
        </w:trPr>
        <w:tc>
          <w:tcPr>
            <w:tcW w:w="4210" w:type="dxa"/>
          </w:tcPr>
          <w:p w14:paraId="55E6B508" w14:textId="77777777" w:rsidR="005C7FC4" w:rsidRPr="00E3528D" w:rsidRDefault="005C7FC4" w:rsidP="00D954B1">
            <w:pPr>
              <w:tabs>
                <w:tab w:val="right" w:pos="9639"/>
              </w:tabs>
              <w:jc w:val="both"/>
              <w:rPr>
                <w:sz w:val="24"/>
                <w:szCs w:val="24"/>
              </w:rPr>
            </w:pPr>
            <w:r w:rsidRPr="00E3528D">
              <w:rPr>
                <w:sz w:val="24"/>
                <w:szCs w:val="24"/>
                <w:lang w:val="en"/>
              </w:rPr>
              <w:t xml:space="preserve">   Lectures (L)</w:t>
            </w:r>
          </w:p>
        </w:tc>
        <w:tc>
          <w:tcPr>
            <w:tcW w:w="1597" w:type="dxa"/>
            <w:shd w:val="clear" w:color="auto" w:fill="auto"/>
          </w:tcPr>
          <w:p w14:paraId="0EBBD2D8" w14:textId="77777777" w:rsidR="005C7FC4" w:rsidRPr="00E3528D" w:rsidRDefault="005C7FC4" w:rsidP="00D954B1">
            <w:pPr>
              <w:tabs>
                <w:tab w:val="right" w:pos="9639"/>
              </w:tabs>
              <w:jc w:val="center"/>
              <w:rPr>
                <w:sz w:val="24"/>
                <w:szCs w:val="24"/>
              </w:rPr>
            </w:pPr>
            <w:r w:rsidRPr="007F7F2C">
              <w:rPr>
                <w:bCs/>
                <w:sz w:val="24"/>
                <w:szCs w:val="24"/>
                <w:lang w:val="en"/>
              </w:rPr>
              <w:t>0,17</w:t>
            </w:r>
          </w:p>
        </w:tc>
        <w:tc>
          <w:tcPr>
            <w:tcW w:w="1701" w:type="dxa"/>
            <w:shd w:val="clear" w:color="auto" w:fill="auto"/>
          </w:tcPr>
          <w:p w14:paraId="56946143" w14:textId="77777777" w:rsidR="005C7FC4" w:rsidRPr="00E3528D" w:rsidRDefault="005C7FC4" w:rsidP="00D954B1">
            <w:pPr>
              <w:tabs>
                <w:tab w:val="right" w:pos="9639"/>
              </w:tabs>
              <w:jc w:val="center"/>
              <w:rPr>
                <w:sz w:val="24"/>
                <w:szCs w:val="24"/>
              </w:rPr>
            </w:pPr>
            <w:r w:rsidRPr="007F7F2C">
              <w:rPr>
                <w:bCs/>
                <w:sz w:val="24"/>
                <w:szCs w:val="24"/>
                <w:lang w:val="en"/>
              </w:rPr>
              <w:t>6</w:t>
            </w:r>
          </w:p>
        </w:tc>
        <w:tc>
          <w:tcPr>
            <w:tcW w:w="1954" w:type="dxa"/>
            <w:shd w:val="clear" w:color="auto" w:fill="auto"/>
          </w:tcPr>
          <w:p w14:paraId="15643B68" w14:textId="77777777" w:rsidR="005C7FC4" w:rsidRPr="00E3528D" w:rsidRDefault="005C7FC4" w:rsidP="00D954B1">
            <w:pPr>
              <w:tabs>
                <w:tab w:val="right" w:pos="9639"/>
              </w:tabs>
              <w:jc w:val="center"/>
              <w:rPr>
                <w:sz w:val="24"/>
                <w:szCs w:val="24"/>
              </w:rPr>
            </w:pPr>
            <w:r w:rsidRPr="007F7F2C">
              <w:rPr>
                <w:bCs/>
                <w:sz w:val="24"/>
                <w:szCs w:val="24"/>
                <w:lang w:val="en"/>
              </w:rPr>
              <w:t>6</w:t>
            </w:r>
          </w:p>
        </w:tc>
      </w:tr>
      <w:tr w:rsidR="005C7FC4" w:rsidRPr="005C7FC4" w14:paraId="7D135A8C" w14:textId="77777777" w:rsidTr="00D954B1">
        <w:trPr>
          <w:trHeight w:val="251"/>
          <w:jc w:val="center"/>
        </w:trPr>
        <w:tc>
          <w:tcPr>
            <w:tcW w:w="4210" w:type="dxa"/>
          </w:tcPr>
          <w:p w14:paraId="798855B8" w14:textId="77777777" w:rsidR="005C7FC4" w:rsidRPr="00E3528D" w:rsidRDefault="005C7FC4" w:rsidP="00D954B1">
            <w:pPr>
              <w:tabs>
                <w:tab w:val="right" w:pos="9639"/>
              </w:tabs>
              <w:jc w:val="both"/>
              <w:rPr>
                <w:sz w:val="24"/>
                <w:szCs w:val="24"/>
              </w:rPr>
            </w:pPr>
            <w:r w:rsidRPr="00E3528D">
              <w:rPr>
                <w:sz w:val="24"/>
                <w:szCs w:val="24"/>
                <w:lang w:val="en"/>
              </w:rPr>
              <w:t xml:space="preserve">   Laboratory practicum (LP)*</w:t>
            </w:r>
          </w:p>
        </w:tc>
        <w:tc>
          <w:tcPr>
            <w:tcW w:w="5252" w:type="dxa"/>
            <w:gridSpan w:val="3"/>
          </w:tcPr>
          <w:p w14:paraId="7E4D7877" w14:textId="77777777" w:rsidR="005C7FC4" w:rsidRPr="00E3528D" w:rsidRDefault="005C7FC4" w:rsidP="00D954B1">
            <w:pPr>
              <w:tabs>
                <w:tab w:val="right" w:pos="9639"/>
              </w:tabs>
              <w:jc w:val="center"/>
              <w:rPr>
                <w:sz w:val="24"/>
                <w:szCs w:val="24"/>
                <w:lang w:val="en-US"/>
              </w:rPr>
            </w:pPr>
            <w:r w:rsidRPr="0078346D">
              <w:rPr>
                <w:sz w:val="24"/>
                <w:szCs w:val="24"/>
                <w:lang w:val="en-US"/>
              </w:rPr>
              <w:t>Laboratory practicums are not stipulated</w:t>
            </w:r>
          </w:p>
        </w:tc>
      </w:tr>
      <w:tr w:rsidR="005C7FC4" w:rsidRPr="00E3528D" w14:paraId="426B13EA" w14:textId="77777777" w:rsidTr="00D954B1">
        <w:trPr>
          <w:trHeight w:val="251"/>
          <w:jc w:val="center"/>
        </w:trPr>
        <w:tc>
          <w:tcPr>
            <w:tcW w:w="4210" w:type="dxa"/>
          </w:tcPr>
          <w:p w14:paraId="6A85ADA9" w14:textId="77777777" w:rsidR="005C7FC4" w:rsidRPr="00E3528D" w:rsidRDefault="005C7FC4" w:rsidP="00D954B1">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597" w:type="dxa"/>
            <w:shd w:val="clear" w:color="auto" w:fill="auto"/>
          </w:tcPr>
          <w:p w14:paraId="25640F87" w14:textId="77777777" w:rsidR="005C7FC4" w:rsidRPr="00E3528D" w:rsidRDefault="005C7FC4" w:rsidP="00D954B1">
            <w:pPr>
              <w:tabs>
                <w:tab w:val="right" w:pos="9639"/>
              </w:tabs>
              <w:jc w:val="center"/>
              <w:rPr>
                <w:sz w:val="24"/>
                <w:szCs w:val="24"/>
              </w:rPr>
            </w:pPr>
            <w:r w:rsidRPr="007F7F2C">
              <w:rPr>
                <w:bCs/>
                <w:sz w:val="24"/>
                <w:szCs w:val="24"/>
                <w:lang w:val="en"/>
              </w:rPr>
              <w:t>0,</w:t>
            </w:r>
            <w:r>
              <w:rPr>
                <w:bCs/>
                <w:sz w:val="24"/>
                <w:szCs w:val="24"/>
                <w:lang w:val="en"/>
              </w:rPr>
              <w:t>5</w:t>
            </w:r>
          </w:p>
        </w:tc>
        <w:tc>
          <w:tcPr>
            <w:tcW w:w="1701" w:type="dxa"/>
            <w:shd w:val="clear" w:color="auto" w:fill="auto"/>
          </w:tcPr>
          <w:p w14:paraId="0AB46D70" w14:textId="77777777" w:rsidR="005C7FC4" w:rsidRPr="00E3528D" w:rsidRDefault="005C7FC4" w:rsidP="00D954B1">
            <w:pPr>
              <w:tabs>
                <w:tab w:val="right" w:pos="9639"/>
              </w:tabs>
              <w:jc w:val="center"/>
              <w:rPr>
                <w:sz w:val="24"/>
                <w:szCs w:val="24"/>
              </w:rPr>
            </w:pPr>
            <w:r w:rsidRPr="007F7F2C">
              <w:rPr>
                <w:bCs/>
                <w:sz w:val="24"/>
                <w:szCs w:val="24"/>
                <w:lang w:val="en"/>
              </w:rPr>
              <w:t>1</w:t>
            </w:r>
            <w:r>
              <w:rPr>
                <w:bCs/>
                <w:sz w:val="24"/>
                <w:szCs w:val="24"/>
                <w:lang w:val="en"/>
              </w:rPr>
              <w:t>8</w:t>
            </w:r>
          </w:p>
        </w:tc>
        <w:tc>
          <w:tcPr>
            <w:tcW w:w="1954" w:type="dxa"/>
            <w:shd w:val="clear" w:color="auto" w:fill="auto"/>
          </w:tcPr>
          <w:p w14:paraId="46D7086D" w14:textId="77777777" w:rsidR="005C7FC4" w:rsidRPr="00E3528D" w:rsidRDefault="005C7FC4" w:rsidP="00D954B1">
            <w:pPr>
              <w:tabs>
                <w:tab w:val="right" w:pos="9639"/>
              </w:tabs>
              <w:jc w:val="center"/>
              <w:rPr>
                <w:sz w:val="24"/>
                <w:szCs w:val="24"/>
              </w:rPr>
            </w:pPr>
            <w:r w:rsidRPr="007F7F2C">
              <w:rPr>
                <w:bCs/>
                <w:sz w:val="24"/>
                <w:szCs w:val="24"/>
                <w:lang w:val="en"/>
              </w:rPr>
              <w:t>1</w:t>
            </w:r>
            <w:r>
              <w:rPr>
                <w:bCs/>
                <w:sz w:val="24"/>
                <w:szCs w:val="24"/>
                <w:lang w:val="en"/>
              </w:rPr>
              <w:t>8</w:t>
            </w:r>
          </w:p>
        </w:tc>
      </w:tr>
      <w:tr w:rsidR="005C7FC4" w:rsidRPr="0078346D" w14:paraId="42E17742" w14:textId="77777777" w:rsidTr="00D954B1">
        <w:trPr>
          <w:trHeight w:val="251"/>
          <w:jc w:val="center"/>
        </w:trPr>
        <w:tc>
          <w:tcPr>
            <w:tcW w:w="4210" w:type="dxa"/>
          </w:tcPr>
          <w:p w14:paraId="20E7DB71" w14:textId="77777777" w:rsidR="005C7FC4" w:rsidRPr="00E3528D" w:rsidRDefault="005C7FC4" w:rsidP="00D954B1">
            <w:pPr>
              <w:tabs>
                <w:tab w:val="right" w:pos="9639"/>
              </w:tabs>
              <w:jc w:val="both"/>
              <w:rPr>
                <w:sz w:val="24"/>
                <w:szCs w:val="24"/>
              </w:rPr>
            </w:pPr>
            <w:r w:rsidRPr="00E3528D">
              <w:rPr>
                <w:sz w:val="24"/>
                <w:szCs w:val="24"/>
                <w:lang w:val="en"/>
              </w:rPr>
              <w:t xml:space="preserve">   Seminars (S)</w:t>
            </w:r>
          </w:p>
        </w:tc>
        <w:tc>
          <w:tcPr>
            <w:tcW w:w="5252" w:type="dxa"/>
            <w:gridSpan w:val="3"/>
          </w:tcPr>
          <w:p w14:paraId="79DA32F2" w14:textId="77777777" w:rsidR="005C7FC4" w:rsidRPr="00E3528D" w:rsidRDefault="005C7FC4" w:rsidP="00D954B1">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tr w:rsidR="005C7FC4" w:rsidRPr="00E3528D" w14:paraId="52ADA8E2" w14:textId="77777777" w:rsidTr="00D954B1">
        <w:trPr>
          <w:trHeight w:val="516"/>
          <w:jc w:val="center"/>
        </w:trPr>
        <w:tc>
          <w:tcPr>
            <w:tcW w:w="4210" w:type="dxa"/>
          </w:tcPr>
          <w:p w14:paraId="5EA8F6DE" w14:textId="77777777" w:rsidR="005C7FC4" w:rsidRPr="00E3528D" w:rsidRDefault="005C7FC4" w:rsidP="00D954B1">
            <w:pPr>
              <w:tabs>
                <w:tab w:val="right" w:pos="9639"/>
              </w:tabs>
              <w:jc w:val="both"/>
              <w:rPr>
                <w:sz w:val="24"/>
                <w:szCs w:val="24"/>
                <w:lang w:val="en-US"/>
              </w:rPr>
            </w:pPr>
            <w:r w:rsidRPr="00E3528D">
              <w:rPr>
                <w:sz w:val="24"/>
                <w:szCs w:val="24"/>
                <w:lang w:val="en"/>
              </w:rPr>
              <w:t>Student’s individual work (SIW)</w:t>
            </w:r>
          </w:p>
        </w:tc>
        <w:tc>
          <w:tcPr>
            <w:tcW w:w="1597" w:type="dxa"/>
            <w:shd w:val="clear" w:color="auto" w:fill="auto"/>
          </w:tcPr>
          <w:p w14:paraId="13137EF7" w14:textId="77777777" w:rsidR="005C7FC4" w:rsidRPr="00E3528D" w:rsidRDefault="005C7FC4" w:rsidP="00D954B1">
            <w:pPr>
              <w:tabs>
                <w:tab w:val="right" w:pos="9639"/>
              </w:tabs>
              <w:jc w:val="center"/>
              <w:rPr>
                <w:sz w:val="24"/>
                <w:szCs w:val="24"/>
                <w:lang w:val="en-US"/>
              </w:rPr>
            </w:pPr>
            <w:r w:rsidRPr="007F7F2C">
              <w:rPr>
                <w:bCs/>
                <w:sz w:val="24"/>
                <w:szCs w:val="24"/>
                <w:lang w:val="en"/>
              </w:rPr>
              <w:t>0,3</w:t>
            </w:r>
            <w:r>
              <w:rPr>
                <w:bCs/>
                <w:sz w:val="24"/>
                <w:szCs w:val="24"/>
                <w:lang w:val="en"/>
              </w:rPr>
              <w:t>3</w:t>
            </w:r>
          </w:p>
        </w:tc>
        <w:tc>
          <w:tcPr>
            <w:tcW w:w="1701" w:type="dxa"/>
            <w:shd w:val="clear" w:color="auto" w:fill="auto"/>
          </w:tcPr>
          <w:p w14:paraId="6DFA74D0" w14:textId="77777777" w:rsidR="005C7FC4" w:rsidRPr="00E3528D" w:rsidRDefault="005C7FC4" w:rsidP="00D954B1">
            <w:pPr>
              <w:tabs>
                <w:tab w:val="right" w:pos="9639"/>
              </w:tabs>
              <w:jc w:val="center"/>
              <w:rPr>
                <w:sz w:val="24"/>
                <w:szCs w:val="24"/>
                <w:lang w:val="en-US"/>
              </w:rPr>
            </w:pPr>
            <w:r w:rsidRPr="007F7F2C">
              <w:rPr>
                <w:bCs/>
                <w:sz w:val="24"/>
                <w:szCs w:val="24"/>
                <w:lang w:val="en"/>
              </w:rPr>
              <w:t>1</w:t>
            </w:r>
            <w:r>
              <w:rPr>
                <w:bCs/>
                <w:sz w:val="24"/>
                <w:szCs w:val="24"/>
                <w:lang w:val="en"/>
              </w:rPr>
              <w:t>2</w:t>
            </w:r>
          </w:p>
        </w:tc>
        <w:tc>
          <w:tcPr>
            <w:tcW w:w="1954" w:type="dxa"/>
            <w:shd w:val="clear" w:color="auto" w:fill="auto"/>
          </w:tcPr>
          <w:p w14:paraId="3C603A69" w14:textId="77777777" w:rsidR="005C7FC4" w:rsidRPr="00E3528D" w:rsidRDefault="005C7FC4" w:rsidP="00D954B1">
            <w:pPr>
              <w:tabs>
                <w:tab w:val="right" w:pos="9639"/>
              </w:tabs>
              <w:jc w:val="center"/>
              <w:rPr>
                <w:sz w:val="24"/>
                <w:szCs w:val="24"/>
                <w:lang w:val="en-US"/>
              </w:rPr>
            </w:pPr>
            <w:r w:rsidRPr="007F7F2C">
              <w:rPr>
                <w:bCs/>
                <w:sz w:val="24"/>
                <w:szCs w:val="24"/>
                <w:lang w:val="en"/>
              </w:rPr>
              <w:t>1</w:t>
            </w:r>
            <w:r>
              <w:rPr>
                <w:bCs/>
                <w:sz w:val="24"/>
                <w:szCs w:val="24"/>
                <w:lang w:val="en"/>
              </w:rPr>
              <w:t>2</w:t>
            </w:r>
          </w:p>
        </w:tc>
      </w:tr>
      <w:tr w:rsidR="005C7FC4" w:rsidRPr="00E3528D" w14:paraId="6BD71611" w14:textId="77777777" w:rsidTr="00D954B1">
        <w:trPr>
          <w:trHeight w:val="251"/>
          <w:jc w:val="center"/>
        </w:trPr>
        <w:tc>
          <w:tcPr>
            <w:tcW w:w="4210" w:type="dxa"/>
          </w:tcPr>
          <w:p w14:paraId="6B34BEAA" w14:textId="77777777" w:rsidR="005C7FC4" w:rsidRPr="00E3528D" w:rsidRDefault="005C7FC4" w:rsidP="00D954B1">
            <w:pPr>
              <w:tabs>
                <w:tab w:val="right" w:pos="9639"/>
              </w:tabs>
              <w:jc w:val="both"/>
              <w:rPr>
                <w:sz w:val="24"/>
                <w:szCs w:val="24"/>
              </w:rPr>
            </w:pPr>
            <w:r w:rsidRPr="00E3528D">
              <w:rPr>
                <w:sz w:val="24"/>
                <w:szCs w:val="24"/>
                <w:lang w:val="en"/>
              </w:rPr>
              <w:t>Mid-term assessment</w:t>
            </w:r>
          </w:p>
        </w:tc>
        <w:tc>
          <w:tcPr>
            <w:tcW w:w="1597" w:type="dxa"/>
          </w:tcPr>
          <w:p w14:paraId="6183746B" w14:textId="77777777" w:rsidR="005C7FC4" w:rsidRPr="00E3528D" w:rsidRDefault="005C7FC4" w:rsidP="00D954B1">
            <w:pPr>
              <w:tabs>
                <w:tab w:val="right" w:pos="9639"/>
              </w:tabs>
              <w:jc w:val="center"/>
              <w:rPr>
                <w:sz w:val="24"/>
                <w:szCs w:val="24"/>
              </w:rPr>
            </w:pPr>
          </w:p>
        </w:tc>
        <w:tc>
          <w:tcPr>
            <w:tcW w:w="1701" w:type="dxa"/>
          </w:tcPr>
          <w:p w14:paraId="0B162609" w14:textId="77777777" w:rsidR="005C7FC4" w:rsidRPr="00E3528D" w:rsidRDefault="005C7FC4" w:rsidP="00D954B1">
            <w:pPr>
              <w:tabs>
                <w:tab w:val="right" w:pos="9639"/>
              </w:tabs>
              <w:jc w:val="center"/>
              <w:rPr>
                <w:sz w:val="24"/>
                <w:szCs w:val="24"/>
              </w:rPr>
            </w:pPr>
          </w:p>
        </w:tc>
        <w:tc>
          <w:tcPr>
            <w:tcW w:w="1954" w:type="dxa"/>
          </w:tcPr>
          <w:p w14:paraId="6BBDCFBA" w14:textId="77777777" w:rsidR="005C7FC4" w:rsidRPr="00E3528D" w:rsidRDefault="005C7FC4" w:rsidP="00D954B1">
            <w:pPr>
              <w:tabs>
                <w:tab w:val="right" w:pos="9639"/>
              </w:tabs>
              <w:jc w:val="center"/>
              <w:rPr>
                <w:sz w:val="24"/>
                <w:szCs w:val="24"/>
              </w:rPr>
            </w:pPr>
          </w:p>
        </w:tc>
      </w:tr>
      <w:tr w:rsidR="005C7FC4" w:rsidRPr="00625239" w14:paraId="295665C4" w14:textId="77777777" w:rsidTr="00D954B1">
        <w:trPr>
          <w:trHeight w:val="251"/>
          <w:jc w:val="center"/>
        </w:trPr>
        <w:tc>
          <w:tcPr>
            <w:tcW w:w="4210" w:type="dxa"/>
          </w:tcPr>
          <w:p w14:paraId="357681FD" w14:textId="77777777" w:rsidR="005C7FC4" w:rsidRPr="00E3528D" w:rsidRDefault="005C7FC4" w:rsidP="00D954B1">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597" w:type="dxa"/>
          </w:tcPr>
          <w:p w14:paraId="1E658B79" w14:textId="77777777" w:rsidR="005C7FC4" w:rsidRPr="00E3528D" w:rsidRDefault="005C7FC4" w:rsidP="00D954B1">
            <w:pPr>
              <w:tabs>
                <w:tab w:val="right" w:pos="9639"/>
              </w:tabs>
              <w:jc w:val="center"/>
              <w:rPr>
                <w:sz w:val="24"/>
                <w:szCs w:val="24"/>
                <w:lang w:val="en-US"/>
              </w:rPr>
            </w:pPr>
          </w:p>
        </w:tc>
        <w:tc>
          <w:tcPr>
            <w:tcW w:w="1701" w:type="dxa"/>
          </w:tcPr>
          <w:p w14:paraId="38A45C27" w14:textId="77777777" w:rsidR="005C7FC4" w:rsidRPr="00E3528D" w:rsidRDefault="005C7FC4" w:rsidP="00D954B1">
            <w:pPr>
              <w:tabs>
                <w:tab w:val="right" w:pos="9639"/>
              </w:tabs>
              <w:jc w:val="center"/>
              <w:rPr>
                <w:sz w:val="24"/>
                <w:szCs w:val="24"/>
                <w:lang w:val="en-US"/>
              </w:rPr>
            </w:pPr>
          </w:p>
        </w:tc>
        <w:tc>
          <w:tcPr>
            <w:tcW w:w="1954" w:type="dxa"/>
          </w:tcPr>
          <w:p w14:paraId="14700AAE" w14:textId="77777777" w:rsidR="005C7FC4" w:rsidRPr="00E3528D" w:rsidRDefault="005C7FC4" w:rsidP="00D954B1">
            <w:pPr>
              <w:tabs>
                <w:tab w:val="right" w:pos="9639"/>
              </w:tabs>
              <w:jc w:val="center"/>
              <w:rPr>
                <w:sz w:val="24"/>
                <w:szCs w:val="24"/>
                <w:lang w:val="en-US"/>
              </w:rPr>
            </w:pPr>
            <w:r>
              <w:rPr>
                <w:sz w:val="24"/>
                <w:szCs w:val="24"/>
                <w:lang w:val="en-US"/>
              </w:rPr>
              <w:t>credit</w:t>
            </w:r>
          </w:p>
        </w:tc>
      </w:tr>
      <w:tr w:rsidR="005C7FC4" w:rsidRPr="00E3528D" w14:paraId="43D4C25F" w14:textId="77777777" w:rsidTr="00D954B1">
        <w:trPr>
          <w:trHeight w:val="239"/>
          <w:jc w:val="center"/>
        </w:trPr>
        <w:tc>
          <w:tcPr>
            <w:tcW w:w="4210" w:type="dxa"/>
          </w:tcPr>
          <w:p w14:paraId="728ADEA6" w14:textId="77777777" w:rsidR="005C7FC4" w:rsidRPr="00E3528D" w:rsidRDefault="005C7FC4" w:rsidP="00D954B1">
            <w:pPr>
              <w:tabs>
                <w:tab w:val="right" w:pos="9639"/>
              </w:tabs>
              <w:jc w:val="both"/>
              <w:rPr>
                <w:sz w:val="24"/>
                <w:szCs w:val="24"/>
              </w:rPr>
            </w:pPr>
            <w:r w:rsidRPr="00E3528D">
              <w:rPr>
                <w:sz w:val="24"/>
                <w:szCs w:val="24"/>
                <w:lang w:val="en"/>
              </w:rPr>
              <w:t>TOTAL LABOR INTENSITY</w:t>
            </w:r>
          </w:p>
        </w:tc>
        <w:tc>
          <w:tcPr>
            <w:tcW w:w="1597" w:type="dxa"/>
            <w:shd w:val="clear" w:color="auto" w:fill="auto"/>
          </w:tcPr>
          <w:p w14:paraId="548C8D53" w14:textId="77777777" w:rsidR="005C7FC4" w:rsidRPr="00E3528D" w:rsidRDefault="005C7FC4" w:rsidP="00D954B1">
            <w:pPr>
              <w:tabs>
                <w:tab w:val="right" w:pos="9639"/>
              </w:tabs>
              <w:jc w:val="center"/>
              <w:rPr>
                <w:sz w:val="24"/>
                <w:szCs w:val="24"/>
              </w:rPr>
            </w:pPr>
            <w:r w:rsidRPr="007F7F2C">
              <w:rPr>
                <w:bCs/>
                <w:sz w:val="24"/>
                <w:szCs w:val="24"/>
                <w:lang w:val="en"/>
              </w:rPr>
              <w:t>1</w:t>
            </w:r>
          </w:p>
        </w:tc>
        <w:tc>
          <w:tcPr>
            <w:tcW w:w="1701" w:type="dxa"/>
            <w:shd w:val="clear" w:color="auto" w:fill="auto"/>
          </w:tcPr>
          <w:p w14:paraId="2F168F48" w14:textId="77777777" w:rsidR="005C7FC4" w:rsidRPr="00E3528D" w:rsidRDefault="005C7FC4" w:rsidP="00D954B1">
            <w:pPr>
              <w:tabs>
                <w:tab w:val="right" w:pos="9639"/>
              </w:tabs>
              <w:jc w:val="center"/>
              <w:rPr>
                <w:sz w:val="24"/>
                <w:szCs w:val="24"/>
              </w:rPr>
            </w:pPr>
            <w:r w:rsidRPr="007F7F2C">
              <w:rPr>
                <w:bCs/>
                <w:sz w:val="24"/>
                <w:szCs w:val="24"/>
                <w:lang w:val="en"/>
              </w:rPr>
              <w:t>36</w:t>
            </w:r>
          </w:p>
        </w:tc>
        <w:tc>
          <w:tcPr>
            <w:tcW w:w="1954" w:type="dxa"/>
            <w:shd w:val="clear" w:color="auto" w:fill="auto"/>
          </w:tcPr>
          <w:p w14:paraId="0F8386BD" w14:textId="77777777" w:rsidR="005C7FC4" w:rsidRPr="00E3528D" w:rsidRDefault="005C7FC4" w:rsidP="00D954B1">
            <w:pPr>
              <w:tabs>
                <w:tab w:val="right" w:pos="9639"/>
              </w:tabs>
              <w:jc w:val="center"/>
              <w:rPr>
                <w:sz w:val="24"/>
                <w:szCs w:val="24"/>
              </w:rPr>
            </w:pPr>
            <w:r w:rsidRPr="007F7F2C">
              <w:rPr>
                <w:bCs/>
                <w:sz w:val="24"/>
                <w:szCs w:val="24"/>
                <w:lang w:val="en"/>
              </w:rPr>
              <w:t>1</w:t>
            </w:r>
          </w:p>
        </w:tc>
      </w:tr>
    </w:tbl>
    <w:p w14:paraId="54319BD0" w14:textId="77777777" w:rsidR="005C7FC4" w:rsidRPr="00E3528D" w:rsidRDefault="005C7FC4" w:rsidP="005C7FC4">
      <w:pPr>
        <w:tabs>
          <w:tab w:val="right" w:pos="9639"/>
        </w:tabs>
        <w:ind w:firstLine="851"/>
        <w:jc w:val="both"/>
        <w:rPr>
          <w:sz w:val="24"/>
          <w:szCs w:val="24"/>
        </w:rPr>
      </w:pPr>
    </w:p>
    <w:p w14:paraId="76B0A7AD" w14:textId="00EE03F9" w:rsidR="00AA1FDE" w:rsidRPr="00E3528D" w:rsidRDefault="005C7FC4" w:rsidP="00E3528D">
      <w:pPr>
        <w:pStyle w:val="a3"/>
        <w:ind w:left="0" w:firstLine="709"/>
        <w:contextualSpacing w:val="0"/>
        <w:jc w:val="both"/>
        <w:rPr>
          <w:b/>
          <w:sz w:val="24"/>
          <w:szCs w:val="24"/>
          <w:lang w:val="en-US"/>
        </w:rPr>
      </w:pPr>
      <w:r>
        <w:rPr>
          <w:b/>
          <w:sz w:val="24"/>
          <w:szCs w:val="24"/>
          <w:lang w:val="en"/>
        </w:rPr>
        <w:t>5</w:t>
      </w:r>
      <w:r w:rsidR="00461303" w:rsidRPr="00E3528D">
        <w:rPr>
          <w:b/>
          <w:sz w:val="24"/>
          <w:szCs w:val="24"/>
          <w:lang w:val="en"/>
        </w:rPr>
        <w:t xml:space="preserve">. Sections of the </w:t>
      </w:r>
      <w:r w:rsidR="000538C9" w:rsidRPr="00E3528D">
        <w:rPr>
          <w:b/>
          <w:sz w:val="24"/>
          <w:szCs w:val="24"/>
          <w:lang w:val="en"/>
        </w:rPr>
        <w:t>academic discipline</w:t>
      </w:r>
      <w:r w:rsidR="00461303" w:rsidRPr="00E3528D">
        <w:rPr>
          <w:b/>
          <w:sz w:val="24"/>
          <w:szCs w:val="24"/>
          <w:lang w:val="en"/>
        </w:rPr>
        <w:t xml:space="preserve"> and competencies that are formed </w:t>
      </w:r>
      <w:r w:rsidR="00A92509" w:rsidRPr="00E3528D">
        <w:rPr>
          <w:b/>
          <w:sz w:val="24"/>
          <w:szCs w:val="24"/>
          <w:lang w:val="en"/>
        </w:rPr>
        <w:t>wh</w:t>
      </w:r>
      <w:r w:rsidR="009C3CAF" w:rsidRPr="00E3528D">
        <w:rPr>
          <w:b/>
          <w:sz w:val="24"/>
          <w:szCs w:val="24"/>
          <w:lang w:val="en"/>
        </w:rPr>
        <w:t xml:space="preserve">en </w:t>
      </w:r>
      <w:r w:rsidR="00B27ECC" w:rsidRPr="00E3528D">
        <w:rPr>
          <w:b/>
          <w:sz w:val="24"/>
          <w:szCs w:val="24"/>
          <w:lang w:val="en"/>
        </w:rPr>
        <w:t>master</w:t>
      </w:r>
      <w:r w:rsidR="006479BF" w:rsidRPr="00E3528D">
        <w:rPr>
          <w:b/>
          <w:sz w:val="24"/>
          <w:szCs w:val="24"/>
          <w:lang w:val="en"/>
        </w:rPr>
        <w:t>ing</w:t>
      </w:r>
      <w:r w:rsidR="00A92509" w:rsidRPr="00E3528D">
        <w:rPr>
          <w:b/>
          <w:sz w:val="24"/>
          <w:szCs w:val="24"/>
          <w:lang w:val="en"/>
        </w:rPr>
        <w:t xml:space="preserve"> them</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6415"/>
      </w:tblGrid>
      <w:tr w:rsidR="00CF4BEF" w:rsidRPr="005C7FC4" w14:paraId="098CE407" w14:textId="77777777" w:rsidTr="006E255D">
        <w:trPr>
          <w:trHeight w:val="824"/>
          <w:jc w:val="center"/>
        </w:trPr>
        <w:tc>
          <w:tcPr>
            <w:tcW w:w="421" w:type="dxa"/>
            <w:vAlign w:val="center"/>
          </w:tcPr>
          <w:p w14:paraId="74F475BE" w14:textId="77777777" w:rsidR="00401476" w:rsidRPr="00E3528D" w:rsidRDefault="00461303" w:rsidP="00E3528D">
            <w:pPr>
              <w:ind w:left="-57" w:right="-57"/>
              <w:jc w:val="center"/>
              <w:rPr>
                <w:sz w:val="24"/>
                <w:szCs w:val="24"/>
              </w:rPr>
            </w:pPr>
            <w:r w:rsidRPr="00E3528D">
              <w:rPr>
                <w:sz w:val="24"/>
                <w:szCs w:val="24"/>
                <w:lang w:val="en"/>
              </w:rPr>
              <w:t xml:space="preserve">№ </w:t>
            </w:r>
          </w:p>
        </w:tc>
        <w:tc>
          <w:tcPr>
            <w:tcW w:w="1079" w:type="dxa"/>
            <w:vAlign w:val="center"/>
          </w:tcPr>
          <w:p w14:paraId="6155EA57" w14:textId="77777777" w:rsidR="00401476" w:rsidRPr="00E3528D" w:rsidRDefault="00461303" w:rsidP="00E3528D">
            <w:pPr>
              <w:ind w:left="-57" w:right="-57"/>
              <w:jc w:val="center"/>
              <w:rPr>
                <w:sz w:val="24"/>
                <w:szCs w:val="24"/>
              </w:rPr>
            </w:pPr>
            <w:r w:rsidRPr="00E3528D">
              <w:rPr>
                <w:sz w:val="24"/>
                <w:szCs w:val="24"/>
                <w:lang w:val="en"/>
              </w:rPr>
              <w:t>Competence code</w:t>
            </w:r>
          </w:p>
        </w:tc>
        <w:tc>
          <w:tcPr>
            <w:tcW w:w="1951" w:type="dxa"/>
            <w:vAlign w:val="center"/>
          </w:tcPr>
          <w:p w14:paraId="380BF03C" w14:textId="77777777" w:rsidR="00401476" w:rsidRPr="00E3528D" w:rsidRDefault="00461303" w:rsidP="00E3528D">
            <w:pPr>
              <w:ind w:left="-57" w:right="-57"/>
              <w:jc w:val="center"/>
              <w:rPr>
                <w:sz w:val="24"/>
                <w:szCs w:val="24"/>
                <w:lang w:val="en-US"/>
              </w:rPr>
            </w:pPr>
            <w:r w:rsidRPr="00E3528D">
              <w:rPr>
                <w:sz w:val="24"/>
                <w:szCs w:val="24"/>
                <w:lang w:val="en"/>
              </w:rPr>
              <w:t xml:space="preserve">Section name </w:t>
            </w:r>
          </w:p>
          <w:p w14:paraId="3D0C0577" w14:textId="05F2C804" w:rsidR="00401476" w:rsidRPr="00E3528D" w:rsidRDefault="00461303" w:rsidP="00E3528D">
            <w:pPr>
              <w:ind w:left="-57" w:right="-57"/>
              <w:jc w:val="center"/>
              <w:rPr>
                <w:sz w:val="24"/>
                <w:szCs w:val="24"/>
                <w:lang w:val="en-US"/>
              </w:rPr>
            </w:pPr>
            <w:r w:rsidRPr="00E3528D">
              <w:rPr>
                <w:sz w:val="24"/>
                <w:szCs w:val="24"/>
                <w:lang w:val="en"/>
              </w:rPr>
              <w:t>of the</w:t>
            </w:r>
            <w:r w:rsidR="000538C9" w:rsidRPr="00E3528D">
              <w:rPr>
                <w:sz w:val="24"/>
                <w:szCs w:val="24"/>
                <w:lang w:val="en"/>
              </w:rPr>
              <w:t xml:space="preserve"> discipline</w:t>
            </w:r>
          </w:p>
        </w:tc>
        <w:tc>
          <w:tcPr>
            <w:tcW w:w="6415" w:type="dxa"/>
            <w:vAlign w:val="center"/>
          </w:tcPr>
          <w:p w14:paraId="113A6DA4" w14:textId="024F6BDA" w:rsidR="00401476" w:rsidRPr="00E3528D" w:rsidRDefault="00461303" w:rsidP="00E3528D">
            <w:pPr>
              <w:ind w:left="-57" w:right="-57"/>
              <w:jc w:val="center"/>
              <w:rPr>
                <w:sz w:val="24"/>
                <w:szCs w:val="24"/>
                <w:lang w:val="en-US"/>
              </w:rPr>
            </w:pPr>
            <w:r w:rsidRPr="00E3528D">
              <w:rPr>
                <w:sz w:val="24"/>
                <w:szCs w:val="24"/>
                <w:lang w:val="en"/>
              </w:rPr>
              <w:t xml:space="preserve">The content of the section in </w:t>
            </w:r>
            <w:r w:rsidR="00D728ED" w:rsidRPr="00E3528D">
              <w:rPr>
                <w:sz w:val="24"/>
                <w:szCs w:val="24"/>
                <w:lang w:val="en"/>
              </w:rPr>
              <w:t>teaching</w:t>
            </w:r>
            <w:r w:rsidRPr="00E3528D">
              <w:rPr>
                <w:sz w:val="24"/>
                <w:szCs w:val="24"/>
                <w:lang w:val="en"/>
              </w:rPr>
              <w:t xml:space="preserve"> units</w:t>
            </w:r>
          </w:p>
        </w:tc>
      </w:tr>
      <w:tr w:rsidR="007A5EDF" w:rsidRPr="005C7FC4" w14:paraId="5A8E57C9" w14:textId="77777777" w:rsidTr="002B4D14">
        <w:trPr>
          <w:trHeight w:val="274"/>
          <w:jc w:val="center"/>
        </w:trPr>
        <w:tc>
          <w:tcPr>
            <w:tcW w:w="421" w:type="dxa"/>
          </w:tcPr>
          <w:p w14:paraId="7D14A3E6" w14:textId="51D368A8" w:rsidR="007A5EDF" w:rsidRPr="00E3528D" w:rsidRDefault="007A5EDF" w:rsidP="002B4D14">
            <w:pPr>
              <w:ind w:left="-57" w:right="-57"/>
              <w:jc w:val="center"/>
              <w:rPr>
                <w:sz w:val="24"/>
                <w:szCs w:val="24"/>
                <w:lang w:val="en-US"/>
              </w:rPr>
            </w:pPr>
            <w:r w:rsidRPr="00E3528D">
              <w:rPr>
                <w:sz w:val="24"/>
                <w:szCs w:val="24"/>
                <w:lang w:val="en-US"/>
              </w:rPr>
              <w:t>1</w:t>
            </w:r>
          </w:p>
        </w:tc>
        <w:tc>
          <w:tcPr>
            <w:tcW w:w="1079" w:type="dxa"/>
          </w:tcPr>
          <w:p w14:paraId="2C754F99" w14:textId="59E80172" w:rsidR="007A5EDF" w:rsidRDefault="007A5EDF" w:rsidP="007A5EDF">
            <w:pPr>
              <w:ind w:left="-57" w:right="-57"/>
              <w:jc w:val="center"/>
              <w:rPr>
                <w:sz w:val="24"/>
                <w:szCs w:val="24"/>
                <w:lang w:val="en-US"/>
              </w:rPr>
            </w:pPr>
            <w:r w:rsidRPr="00E3528D">
              <w:rPr>
                <w:sz w:val="24"/>
                <w:szCs w:val="24"/>
                <w:lang w:val="en-US"/>
              </w:rPr>
              <w:t>UC-</w:t>
            </w:r>
            <w:r>
              <w:rPr>
                <w:sz w:val="24"/>
                <w:szCs w:val="24"/>
                <w:lang w:val="en-US"/>
              </w:rPr>
              <w:t>9</w:t>
            </w:r>
          </w:p>
          <w:p w14:paraId="348C55FF" w14:textId="17DA14BD" w:rsidR="007A5EDF" w:rsidRPr="00E3528D" w:rsidRDefault="007A5EDF" w:rsidP="007A5EDF">
            <w:pPr>
              <w:ind w:left="-57" w:right="-57"/>
              <w:jc w:val="center"/>
              <w:rPr>
                <w:sz w:val="24"/>
                <w:szCs w:val="24"/>
                <w:lang w:val="en-US"/>
              </w:rPr>
            </w:pPr>
            <w:r>
              <w:rPr>
                <w:sz w:val="24"/>
                <w:szCs w:val="24"/>
                <w:lang w:val="en-US"/>
              </w:rPr>
              <w:t>PC-5</w:t>
            </w:r>
          </w:p>
          <w:p w14:paraId="1BE0BA13" w14:textId="4A7214B4" w:rsidR="007A5EDF" w:rsidRPr="00E3528D" w:rsidRDefault="007A5EDF" w:rsidP="007A5EDF">
            <w:pPr>
              <w:ind w:left="-57" w:right="-57"/>
              <w:rPr>
                <w:sz w:val="24"/>
                <w:szCs w:val="24"/>
                <w:lang w:val="en-US"/>
              </w:rPr>
            </w:pPr>
          </w:p>
        </w:tc>
        <w:tc>
          <w:tcPr>
            <w:tcW w:w="1951" w:type="dxa"/>
          </w:tcPr>
          <w:p w14:paraId="174F26C6" w14:textId="69CA69A0" w:rsidR="007A5EDF" w:rsidRPr="00E3528D" w:rsidRDefault="007A5EDF" w:rsidP="007A5EDF">
            <w:pPr>
              <w:ind w:left="-57" w:right="-57"/>
              <w:rPr>
                <w:sz w:val="24"/>
                <w:szCs w:val="24"/>
                <w:lang w:val="en-US"/>
              </w:rPr>
            </w:pPr>
            <w:r w:rsidRPr="0027062D">
              <w:rPr>
                <w:sz w:val="24"/>
                <w:szCs w:val="24"/>
                <w:lang w:val="en"/>
              </w:rPr>
              <w:t>Theoretical Foundations of Pharmaceutical Marketing</w:t>
            </w:r>
          </w:p>
        </w:tc>
        <w:tc>
          <w:tcPr>
            <w:tcW w:w="6415" w:type="dxa"/>
          </w:tcPr>
          <w:p w14:paraId="15430614" w14:textId="77777777" w:rsidR="007A5EDF" w:rsidRPr="00EF731C" w:rsidRDefault="007A5EDF" w:rsidP="007A5EDF">
            <w:pPr>
              <w:shd w:val="clear" w:color="auto" w:fill="FFFFFF" w:themeFill="background1"/>
              <w:tabs>
                <w:tab w:val="left" w:pos="851"/>
                <w:tab w:val="left" w:pos="993"/>
              </w:tabs>
              <w:snapToGrid w:val="0"/>
              <w:ind w:firstLine="321"/>
              <w:rPr>
                <w:sz w:val="24"/>
                <w:szCs w:val="24"/>
                <w:lang w:val="en-US"/>
              </w:rPr>
            </w:pPr>
            <w:r w:rsidRPr="0027062D">
              <w:rPr>
                <w:sz w:val="24"/>
                <w:szCs w:val="24"/>
                <w:lang w:val="en"/>
              </w:rPr>
              <w:t xml:space="preserve">Marketing: different approaches to the definition of the concept of "marketing", the purpose and objectives of marketing. The importance of marketing for the functioning of the organization in market conditions. </w:t>
            </w:r>
          </w:p>
          <w:p w14:paraId="474CF6C5" w14:textId="77777777" w:rsidR="007A5EDF" w:rsidRPr="00EF731C" w:rsidRDefault="007A5EDF" w:rsidP="007A5EDF">
            <w:pPr>
              <w:shd w:val="clear" w:color="auto" w:fill="FFFFFF" w:themeFill="background1"/>
              <w:tabs>
                <w:tab w:val="left" w:pos="851"/>
                <w:tab w:val="left" w:pos="993"/>
              </w:tabs>
              <w:snapToGrid w:val="0"/>
              <w:ind w:firstLine="321"/>
              <w:rPr>
                <w:sz w:val="24"/>
                <w:szCs w:val="24"/>
                <w:lang w:val="en-US"/>
              </w:rPr>
            </w:pPr>
            <w:r w:rsidRPr="0027062D">
              <w:rPr>
                <w:sz w:val="24"/>
                <w:szCs w:val="24"/>
                <w:lang w:val="en"/>
              </w:rPr>
              <w:t>Pharmaceutical marketing. Factors that determine the specific features of pharmaceutical marketing. Marketing functions.</w:t>
            </w:r>
          </w:p>
          <w:p w14:paraId="6EA3C4AC" w14:textId="77777777" w:rsidR="007A5EDF" w:rsidRPr="00EF731C" w:rsidRDefault="007A5EDF" w:rsidP="007A5EDF">
            <w:pPr>
              <w:shd w:val="clear" w:color="auto" w:fill="FFFFFF" w:themeFill="background1"/>
              <w:tabs>
                <w:tab w:val="left" w:pos="851"/>
                <w:tab w:val="left" w:pos="993"/>
              </w:tabs>
              <w:snapToGrid w:val="0"/>
              <w:ind w:firstLine="321"/>
              <w:rPr>
                <w:sz w:val="24"/>
                <w:szCs w:val="24"/>
                <w:lang w:val="en-US"/>
              </w:rPr>
            </w:pPr>
            <w:r w:rsidRPr="0027062D">
              <w:rPr>
                <w:sz w:val="24"/>
                <w:szCs w:val="24"/>
                <w:lang w:val="en"/>
              </w:rPr>
              <w:t xml:space="preserve">Basic categories of marketing: need, need (primary, secondary), demand, consumption. </w:t>
            </w:r>
          </w:p>
          <w:p w14:paraId="1BBCE3E9" w14:textId="77777777" w:rsidR="007A5EDF" w:rsidRPr="00EF731C" w:rsidRDefault="007A5EDF" w:rsidP="007A5EDF">
            <w:pPr>
              <w:shd w:val="clear" w:color="auto" w:fill="FFFFFF" w:themeFill="background1"/>
              <w:tabs>
                <w:tab w:val="left" w:pos="851"/>
                <w:tab w:val="left" w:pos="993"/>
              </w:tabs>
              <w:snapToGrid w:val="0"/>
              <w:ind w:firstLine="321"/>
              <w:rPr>
                <w:sz w:val="24"/>
                <w:szCs w:val="24"/>
                <w:lang w:val="en-US"/>
              </w:rPr>
            </w:pPr>
            <w:r w:rsidRPr="0027062D">
              <w:rPr>
                <w:sz w:val="24"/>
                <w:szCs w:val="24"/>
                <w:lang w:val="en"/>
              </w:rPr>
              <w:t>Factors affecting the consumption of pharmacy products (in scale, in the direction of impact, in content).</w:t>
            </w:r>
          </w:p>
          <w:p w14:paraId="38802B00" w14:textId="77777777" w:rsidR="007A5EDF" w:rsidRPr="00EF731C" w:rsidRDefault="007A5EDF" w:rsidP="007A5EDF">
            <w:pPr>
              <w:shd w:val="clear" w:color="auto" w:fill="FFFFFF" w:themeFill="background1"/>
              <w:tabs>
                <w:tab w:val="left" w:pos="851"/>
                <w:tab w:val="left" w:pos="993"/>
              </w:tabs>
              <w:snapToGrid w:val="0"/>
              <w:ind w:firstLine="321"/>
              <w:rPr>
                <w:sz w:val="24"/>
                <w:szCs w:val="24"/>
                <w:lang w:val="en-US"/>
              </w:rPr>
            </w:pPr>
            <w:r w:rsidRPr="0027062D">
              <w:rPr>
                <w:sz w:val="24"/>
                <w:szCs w:val="24"/>
                <w:lang w:val="en"/>
              </w:rPr>
              <w:t>Directions of studying the demand for pharmacy products. Classification of types of demand by degree of satisfaction; depending on the demand generator; depending on the state of the market; trends; forms of education; according to purchasing intentions.</w:t>
            </w:r>
          </w:p>
          <w:p w14:paraId="27FE722C" w14:textId="77777777" w:rsidR="007A5EDF" w:rsidRPr="00EF731C" w:rsidRDefault="007A5EDF" w:rsidP="007A5EDF">
            <w:pPr>
              <w:shd w:val="clear" w:color="auto" w:fill="FFFFFF" w:themeFill="background1"/>
              <w:tabs>
                <w:tab w:val="left" w:pos="851"/>
                <w:tab w:val="left" w:pos="993"/>
              </w:tabs>
              <w:snapToGrid w:val="0"/>
              <w:ind w:firstLine="321"/>
              <w:rPr>
                <w:sz w:val="24"/>
                <w:szCs w:val="24"/>
                <w:lang w:val="en-US"/>
              </w:rPr>
            </w:pPr>
            <w:r w:rsidRPr="0027062D">
              <w:rPr>
                <w:sz w:val="24"/>
                <w:szCs w:val="24"/>
                <w:lang w:val="en"/>
              </w:rPr>
              <w:t xml:space="preserve">The concept of marketing, the main stages of the evolution of the concept of marketing. </w:t>
            </w:r>
          </w:p>
          <w:p w14:paraId="676ECD49" w14:textId="77777777" w:rsidR="007A5EDF" w:rsidRPr="00EF731C" w:rsidRDefault="007A5EDF" w:rsidP="007A5EDF">
            <w:pPr>
              <w:shd w:val="clear" w:color="auto" w:fill="FFFFFF" w:themeFill="background1"/>
              <w:tabs>
                <w:tab w:val="left" w:pos="851"/>
                <w:tab w:val="left" w:pos="993"/>
              </w:tabs>
              <w:snapToGrid w:val="0"/>
              <w:ind w:firstLine="321"/>
              <w:rPr>
                <w:sz w:val="24"/>
                <w:szCs w:val="24"/>
                <w:lang w:val="en-US"/>
              </w:rPr>
            </w:pPr>
            <w:r w:rsidRPr="0027062D">
              <w:rPr>
                <w:sz w:val="24"/>
                <w:szCs w:val="24"/>
                <w:lang w:val="en"/>
              </w:rPr>
              <w:t>Characteristics of production, commodity, marketing concepts; the concepts of traditional marketing, social and ethical marketing and relationship marketing.</w:t>
            </w:r>
          </w:p>
          <w:p w14:paraId="20C6586A" w14:textId="77777777" w:rsidR="007A5EDF" w:rsidRPr="00EF731C" w:rsidRDefault="007A5EDF" w:rsidP="007A5EDF">
            <w:pPr>
              <w:shd w:val="clear" w:color="auto" w:fill="FFFFFF" w:themeFill="background1"/>
              <w:tabs>
                <w:tab w:val="left" w:pos="851"/>
                <w:tab w:val="left" w:pos="993"/>
              </w:tabs>
              <w:snapToGrid w:val="0"/>
              <w:ind w:firstLine="321"/>
              <w:rPr>
                <w:sz w:val="24"/>
                <w:szCs w:val="24"/>
                <w:lang w:val="en-US"/>
              </w:rPr>
            </w:pPr>
            <w:r w:rsidRPr="0027062D">
              <w:rPr>
                <w:sz w:val="24"/>
                <w:szCs w:val="24"/>
                <w:lang w:val="en"/>
              </w:rPr>
              <w:t xml:space="preserve">Basic principles of marketing. </w:t>
            </w:r>
          </w:p>
          <w:p w14:paraId="714372F1" w14:textId="77777777" w:rsidR="007A5EDF" w:rsidRDefault="007A5EDF" w:rsidP="007A5EDF">
            <w:pPr>
              <w:shd w:val="clear" w:color="auto" w:fill="FFFFFF" w:themeFill="background1"/>
              <w:tabs>
                <w:tab w:val="left" w:pos="851"/>
                <w:tab w:val="left" w:pos="993"/>
              </w:tabs>
              <w:snapToGrid w:val="0"/>
              <w:ind w:firstLine="321"/>
              <w:rPr>
                <w:sz w:val="24"/>
                <w:szCs w:val="24"/>
                <w:lang w:val="en"/>
              </w:rPr>
            </w:pPr>
            <w:r w:rsidRPr="0027062D">
              <w:rPr>
                <w:sz w:val="24"/>
                <w:szCs w:val="24"/>
                <w:lang w:val="en"/>
              </w:rPr>
              <w:t>Forms of marketing in the context of the size of the target group, in the context of the state of demand (balance of supply and demand).</w:t>
            </w:r>
          </w:p>
          <w:p w14:paraId="528F326D" w14:textId="439D6F54" w:rsidR="007A5EDF" w:rsidRPr="00E3528D" w:rsidRDefault="007A5EDF" w:rsidP="007A5EDF">
            <w:pPr>
              <w:shd w:val="clear" w:color="auto" w:fill="FFFFFF" w:themeFill="background1"/>
              <w:tabs>
                <w:tab w:val="left" w:pos="851"/>
                <w:tab w:val="left" w:pos="993"/>
              </w:tabs>
              <w:snapToGrid w:val="0"/>
              <w:ind w:firstLine="321"/>
              <w:rPr>
                <w:sz w:val="24"/>
                <w:szCs w:val="24"/>
                <w:lang w:val="en-US"/>
              </w:rPr>
            </w:pPr>
            <w:proofErr w:type="spellStart"/>
            <w:r w:rsidRPr="0027062D">
              <w:rPr>
                <w:sz w:val="24"/>
                <w:szCs w:val="24"/>
                <w:lang w:val="en"/>
              </w:rPr>
              <w:t>arketing</w:t>
            </w:r>
            <w:proofErr w:type="spellEnd"/>
            <w:r w:rsidRPr="0027062D">
              <w:rPr>
                <w:sz w:val="24"/>
                <w:szCs w:val="24"/>
                <w:lang w:val="en"/>
              </w:rPr>
              <w:t xml:space="preserve"> complex. Characteristics of the elements of the marketing complex 4P, 7P, 4C, SIVA.</w:t>
            </w:r>
          </w:p>
        </w:tc>
      </w:tr>
      <w:tr w:rsidR="007A5EDF" w:rsidRPr="005C7FC4" w14:paraId="77C4E4AE" w14:textId="77777777" w:rsidTr="002B4D14">
        <w:trPr>
          <w:trHeight w:val="274"/>
          <w:jc w:val="center"/>
        </w:trPr>
        <w:tc>
          <w:tcPr>
            <w:tcW w:w="421" w:type="dxa"/>
          </w:tcPr>
          <w:p w14:paraId="505C66FD" w14:textId="5785E623" w:rsidR="007A5EDF" w:rsidRPr="00E3528D" w:rsidRDefault="007A5EDF" w:rsidP="002B4D14">
            <w:pPr>
              <w:ind w:left="-57" w:right="-57"/>
              <w:jc w:val="center"/>
              <w:rPr>
                <w:sz w:val="24"/>
                <w:szCs w:val="24"/>
                <w:lang w:val="en-US"/>
              </w:rPr>
            </w:pPr>
            <w:r>
              <w:rPr>
                <w:sz w:val="24"/>
                <w:szCs w:val="24"/>
                <w:lang w:val="en-US"/>
              </w:rPr>
              <w:t>2</w:t>
            </w:r>
          </w:p>
        </w:tc>
        <w:tc>
          <w:tcPr>
            <w:tcW w:w="1079" w:type="dxa"/>
          </w:tcPr>
          <w:p w14:paraId="3CA5AEAF" w14:textId="77777777" w:rsidR="007A5EDF" w:rsidRDefault="007A5EDF" w:rsidP="007A5EDF">
            <w:pPr>
              <w:ind w:left="-57" w:right="-57"/>
              <w:jc w:val="center"/>
              <w:rPr>
                <w:sz w:val="24"/>
                <w:szCs w:val="24"/>
                <w:lang w:val="en-US"/>
              </w:rPr>
            </w:pPr>
            <w:r w:rsidRPr="00E3528D">
              <w:rPr>
                <w:sz w:val="24"/>
                <w:szCs w:val="24"/>
                <w:lang w:val="en-US"/>
              </w:rPr>
              <w:t>UC-</w:t>
            </w:r>
            <w:r>
              <w:rPr>
                <w:sz w:val="24"/>
                <w:szCs w:val="24"/>
                <w:lang w:val="en-US"/>
              </w:rPr>
              <w:t>9</w:t>
            </w:r>
          </w:p>
          <w:p w14:paraId="3B2B4C7C" w14:textId="77777777" w:rsidR="007A5EDF" w:rsidRPr="00E3528D" w:rsidRDefault="007A5EDF" w:rsidP="007A5EDF">
            <w:pPr>
              <w:ind w:left="-57" w:right="-57"/>
              <w:jc w:val="center"/>
              <w:rPr>
                <w:sz w:val="24"/>
                <w:szCs w:val="24"/>
                <w:lang w:val="en-US"/>
              </w:rPr>
            </w:pPr>
            <w:r>
              <w:rPr>
                <w:sz w:val="24"/>
                <w:szCs w:val="24"/>
                <w:lang w:val="en-US"/>
              </w:rPr>
              <w:t>PC-5</w:t>
            </w:r>
          </w:p>
          <w:p w14:paraId="03E7E396" w14:textId="77777777" w:rsidR="007A5EDF" w:rsidRPr="00E3528D" w:rsidRDefault="007A5EDF" w:rsidP="007A5EDF">
            <w:pPr>
              <w:ind w:left="-57" w:right="-57"/>
              <w:jc w:val="center"/>
              <w:rPr>
                <w:sz w:val="24"/>
                <w:szCs w:val="24"/>
                <w:lang w:val="en-US"/>
              </w:rPr>
            </w:pPr>
          </w:p>
        </w:tc>
        <w:tc>
          <w:tcPr>
            <w:tcW w:w="1951" w:type="dxa"/>
          </w:tcPr>
          <w:p w14:paraId="7212A5A4" w14:textId="52447586" w:rsidR="007A5EDF" w:rsidRPr="00E3528D" w:rsidRDefault="007A5EDF" w:rsidP="007A5EDF">
            <w:pPr>
              <w:ind w:left="-57" w:right="-57"/>
              <w:rPr>
                <w:sz w:val="24"/>
                <w:szCs w:val="24"/>
                <w:lang w:val="en-US"/>
              </w:rPr>
            </w:pPr>
            <w:r w:rsidRPr="0027062D">
              <w:rPr>
                <w:sz w:val="24"/>
                <w:szCs w:val="24"/>
                <w:lang w:val="en"/>
              </w:rPr>
              <w:t>Methodological foundations of marketing research of the pharmaceutical market</w:t>
            </w:r>
          </w:p>
        </w:tc>
        <w:tc>
          <w:tcPr>
            <w:tcW w:w="6415" w:type="dxa"/>
          </w:tcPr>
          <w:p w14:paraId="275D773D"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The concept of marketing information, target markets. A set of requirements for marketing information. Structure of marketing information.</w:t>
            </w:r>
          </w:p>
          <w:p w14:paraId="47B425AB"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 xml:space="preserve">Elements of IIAs, their characteristics. Use of ERP and CRM systems, external and internal, open and closed sources to obtain marketing information. The difference between marketing research and simple collection and processing of </w:t>
            </w:r>
            <w:r w:rsidRPr="0027062D">
              <w:rPr>
                <w:sz w:val="24"/>
                <w:szCs w:val="24"/>
                <w:lang w:val="en"/>
              </w:rPr>
              <w:lastRenderedPageBreak/>
              <w:t>information.</w:t>
            </w:r>
          </w:p>
          <w:p w14:paraId="6515E809"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The concept of marketing research. The main directions and objects of marketing research. The difference between marketing research and marketing analysis (market research).</w:t>
            </w:r>
          </w:p>
          <w:p w14:paraId="14739616"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 xml:space="preserve">Subjects of marketing research. Classification of marketing research depending on the subject of research, their characteristics. The basic principles of marketing research: </w:t>
            </w:r>
            <w:proofErr w:type="spellStart"/>
            <w:r w:rsidRPr="0027062D">
              <w:rPr>
                <w:sz w:val="24"/>
                <w:szCs w:val="24"/>
                <w:lang w:val="en"/>
              </w:rPr>
              <w:t>scientificity</w:t>
            </w:r>
            <w:proofErr w:type="spellEnd"/>
            <w:r w:rsidRPr="0027062D">
              <w:rPr>
                <w:sz w:val="24"/>
                <w:szCs w:val="24"/>
                <w:lang w:val="en"/>
              </w:rPr>
              <w:t>, consistency, complexity, efficiency.</w:t>
            </w:r>
          </w:p>
          <w:p w14:paraId="3151844A"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 xml:space="preserve">State regulation and ethical standards for conducting marketing and sociological research. Fundamental principles of the International Code ICC/ESOMAR. </w:t>
            </w:r>
          </w:p>
          <w:p w14:paraId="1F4CCA80"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Approaches to the classification of marketing research methods. The concept and examples of general scientific and special methods. What are the methods of sociological research? The difference between the methods of sociological research and expert assessments.</w:t>
            </w:r>
          </w:p>
          <w:p w14:paraId="60014C24"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The concept of primary and secondary data in the context of marketing research, their classification. Methods of obtaining actual data (primary and secondary) and their characteristics.</w:t>
            </w:r>
          </w:p>
          <w:p w14:paraId="2CD2F166"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 xml:space="preserve">Classification of marketing research methods on the basis of the use of primary and secondary information. Characteristics and scope of application of continuous and selective research. Characteristics and scope of application of the "experiment" method. </w:t>
            </w:r>
          </w:p>
          <w:p w14:paraId="3383943F"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 xml:space="preserve">Field and laboratory, single-factor and multifactorial. Characteristics and scope of application of the "observation" method. Participatory and simple, field and laboratory, structured and free, open and hidden, direct and indirect observation. </w:t>
            </w:r>
          </w:p>
          <w:p w14:paraId="59DB0595"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Characteristics and scope of application of the "survey" method. Expert and consumer, individual and group, single and reusable, oral and written, focus and panel survey.</w:t>
            </w:r>
          </w:p>
          <w:p w14:paraId="23C0AAA6" w14:textId="77777777" w:rsidR="007A5EDF" w:rsidRDefault="007A5EDF" w:rsidP="007A5EDF">
            <w:pPr>
              <w:shd w:val="clear" w:color="auto" w:fill="FFFFFF"/>
              <w:tabs>
                <w:tab w:val="left" w:pos="851"/>
                <w:tab w:val="left" w:pos="993"/>
              </w:tabs>
              <w:snapToGrid w:val="0"/>
              <w:ind w:firstLine="321"/>
              <w:rPr>
                <w:sz w:val="24"/>
                <w:szCs w:val="24"/>
                <w:lang w:val="en"/>
              </w:rPr>
            </w:pPr>
            <w:r w:rsidRPr="0027062D">
              <w:rPr>
                <w:sz w:val="24"/>
                <w:szCs w:val="24"/>
                <w:lang w:val="en"/>
              </w:rPr>
              <w:t>Classification of analytical research methods, their sources. Formalized and informal methods of document analysis. The essence of the content analysis method. General classification and characteristics of expert research methods.</w:t>
            </w:r>
          </w:p>
          <w:p w14:paraId="50696E9A" w14:textId="407A028D" w:rsidR="007A5EDF" w:rsidRPr="00E3528D" w:rsidRDefault="007A5EDF" w:rsidP="007A5EDF">
            <w:pPr>
              <w:shd w:val="clear" w:color="auto" w:fill="FFFFFF"/>
              <w:tabs>
                <w:tab w:val="left" w:pos="851"/>
                <w:tab w:val="left" w:pos="993"/>
              </w:tabs>
              <w:snapToGrid w:val="0"/>
              <w:ind w:firstLine="321"/>
              <w:rPr>
                <w:sz w:val="24"/>
                <w:szCs w:val="24"/>
                <w:lang w:val="en-US"/>
              </w:rPr>
            </w:pPr>
            <w:r w:rsidRPr="0027062D">
              <w:rPr>
                <w:sz w:val="24"/>
                <w:szCs w:val="24"/>
                <w:lang w:val="en"/>
              </w:rPr>
              <w:t>The main stages of marketing research, their brief description. Types of marketing research depending on the task being solved. Types of marketing research, depending on the goal pursued. Features of the formation of the sample depending on its type.</w:t>
            </w:r>
          </w:p>
        </w:tc>
      </w:tr>
      <w:tr w:rsidR="007A5EDF" w:rsidRPr="005C7FC4" w14:paraId="10589213" w14:textId="77777777" w:rsidTr="002B4D14">
        <w:trPr>
          <w:trHeight w:val="274"/>
          <w:jc w:val="center"/>
        </w:trPr>
        <w:tc>
          <w:tcPr>
            <w:tcW w:w="421" w:type="dxa"/>
          </w:tcPr>
          <w:p w14:paraId="2CC84778" w14:textId="30E8A657" w:rsidR="007A5EDF" w:rsidRDefault="007A5EDF" w:rsidP="002B4D14">
            <w:pPr>
              <w:ind w:left="-57" w:right="-57"/>
              <w:jc w:val="center"/>
              <w:rPr>
                <w:sz w:val="24"/>
                <w:szCs w:val="24"/>
                <w:lang w:val="en-US"/>
              </w:rPr>
            </w:pPr>
            <w:r>
              <w:rPr>
                <w:sz w:val="24"/>
                <w:szCs w:val="24"/>
                <w:lang w:val="en-US"/>
              </w:rPr>
              <w:lastRenderedPageBreak/>
              <w:t>3</w:t>
            </w:r>
          </w:p>
        </w:tc>
        <w:tc>
          <w:tcPr>
            <w:tcW w:w="1079" w:type="dxa"/>
          </w:tcPr>
          <w:p w14:paraId="072213E2" w14:textId="77777777" w:rsidR="007A5EDF" w:rsidRDefault="007A5EDF" w:rsidP="007A5EDF">
            <w:pPr>
              <w:ind w:left="-57" w:right="-57"/>
              <w:jc w:val="center"/>
              <w:rPr>
                <w:sz w:val="24"/>
                <w:szCs w:val="24"/>
                <w:lang w:val="en-US"/>
              </w:rPr>
            </w:pPr>
            <w:r w:rsidRPr="00E3528D">
              <w:rPr>
                <w:sz w:val="24"/>
                <w:szCs w:val="24"/>
                <w:lang w:val="en-US"/>
              </w:rPr>
              <w:t>UC-</w:t>
            </w:r>
            <w:r>
              <w:rPr>
                <w:sz w:val="24"/>
                <w:szCs w:val="24"/>
                <w:lang w:val="en-US"/>
              </w:rPr>
              <w:t>9</w:t>
            </w:r>
          </w:p>
          <w:p w14:paraId="4161689E" w14:textId="77777777" w:rsidR="007A5EDF" w:rsidRPr="00E3528D" w:rsidRDefault="007A5EDF" w:rsidP="007A5EDF">
            <w:pPr>
              <w:ind w:left="-57" w:right="-57"/>
              <w:jc w:val="center"/>
              <w:rPr>
                <w:sz w:val="24"/>
                <w:szCs w:val="24"/>
                <w:lang w:val="en-US"/>
              </w:rPr>
            </w:pPr>
            <w:r>
              <w:rPr>
                <w:sz w:val="24"/>
                <w:szCs w:val="24"/>
                <w:lang w:val="en-US"/>
              </w:rPr>
              <w:t>PC-5</w:t>
            </w:r>
          </w:p>
          <w:p w14:paraId="1A6A904A" w14:textId="77777777" w:rsidR="007A5EDF" w:rsidRPr="00E3528D" w:rsidRDefault="007A5EDF" w:rsidP="007A5EDF">
            <w:pPr>
              <w:ind w:left="-57" w:right="-57"/>
              <w:jc w:val="center"/>
              <w:rPr>
                <w:sz w:val="24"/>
                <w:szCs w:val="24"/>
                <w:lang w:val="en-US"/>
              </w:rPr>
            </w:pPr>
          </w:p>
        </w:tc>
        <w:tc>
          <w:tcPr>
            <w:tcW w:w="1951" w:type="dxa"/>
          </w:tcPr>
          <w:p w14:paraId="052E1FDF" w14:textId="03E59C80" w:rsidR="007A5EDF" w:rsidRPr="00E3528D" w:rsidRDefault="007A5EDF" w:rsidP="007A5EDF">
            <w:pPr>
              <w:ind w:left="-57" w:right="-57"/>
              <w:rPr>
                <w:sz w:val="24"/>
                <w:szCs w:val="24"/>
                <w:lang w:val="en-US"/>
              </w:rPr>
            </w:pPr>
            <w:r w:rsidRPr="0027062D">
              <w:rPr>
                <w:sz w:val="24"/>
                <w:szCs w:val="24"/>
                <w:lang w:val="en"/>
              </w:rPr>
              <w:t>Key Marketing Strategies</w:t>
            </w:r>
          </w:p>
        </w:tc>
        <w:tc>
          <w:tcPr>
            <w:tcW w:w="6415" w:type="dxa"/>
          </w:tcPr>
          <w:p w14:paraId="1AB18789"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The concept of marketing strategy, its tasks. The main stages of developing a marketing strategy, their brief description.</w:t>
            </w:r>
          </w:p>
          <w:p w14:paraId="27A94C9E"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The concept and structure of the marketing environment, the characteristics of its main elements. PEST/PESTEL-analysis</w:t>
            </w:r>
            <w:r>
              <w:rPr>
                <w:lang w:val="en"/>
              </w:rPr>
              <w:t xml:space="preserve"> </w:t>
            </w:r>
            <w:r w:rsidRPr="0027062D">
              <w:rPr>
                <w:sz w:val="24"/>
                <w:szCs w:val="24"/>
                <w:lang w:val="en"/>
              </w:rPr>
              <w:t xml:space="preserve">as a tool for situational analysis of the marketing environment. </w:t>
            </w:r>
            <w:r>
              <w:rPr>
                <w:lang w:val="en"/>
              </w:rPr>
              <w:t xml:space="preserve"> </w:t>
            </w:r>
            <w:r w:rsidRPr="0027062D">
              <w:rPr>
                <w:sz w:val="24"/>
                <w:szCs w:val="24"/>
                <w:lang w:val="en"/>
              </w:rPr>
              <w:t>SWOT</w:t>
            </w:r>
            <w:r>
              <w:rPr>
                <w:lang w:val="en"/>
              </w:rPr>
              <w:t xml:space="preserve"> </w:t>
            </w:r>
            <w:r w:rsidRPr="0027062D">
              <w:rPr>
                <w:sz w:val="24"/>
                <w:szCs w:val="24"/>
                <w:lang w:val="en"/>
              </w:rPr>
              <w:t>analysis as a tool for situational analysis of the marketing environment. Practical application of the SWOT</w:t>
            </w:r>
            <w:r>
              <w:rPr>
                <w:lang w:val="en"/>
              </w:rPr>
              <w:t xml:space="preserve"> </w:t>
            </w:r>
            <w:r w:rsidRPr="0027062D">
              <w:rPr>
                <w:sz w:val="24"/>
                <w:szCs w:val="24"/>
                <w:lang w:val="en"/>
              </w:rPr>
              <w:t>analysis matrix.</w:t>
            </w:r>
          </w:p>
          <w:p w14:paraId="24ED0591"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Marketing strategy: concept, classification. Examples and characteristics of basic marketing strategies: leadership, differentiation, focus.</w:t>
            </w:r>
          </w:p>
          <w:p w14:paraId="33FB600C"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lastRenderedPageBreak/>
              <w:t>Business portfolio of the organization, portfolio marketing strategies. Characteristics and principle of construction of the BCG</w:t>
            </w:r>
            <w:r>
              <w:rPr>
                <w:lang w:val="en"/>
              </w:rPr>
              <w:t xml:space="preserve"> </w:t>
            </w:r>
            <w:r w:rsidRPr="0027062D">
              <w:rPr>
                <w:sz w:val="24"/>
                <w:szCs w:val="24"/>
                <w:lang w:val="en"/>
              </w:rPr>
              <w:t>matrix, the GE/McKinsey matrix, the Ansoff matrix.</w:t>
            </w:r>
          </w:p>
          <w:p w14:paraId="4DA07411"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The BCG</w:t>
            </w:r>
            <w:r>
              <w:rPr>
                <w:lang w:val="en"/>
              </w:rPr>
              <w:t xml:space="preserve"> matrix</w:t>
            </w:r>
            <w:r w:rsidRPr="0027062D">
              <w:rPr>
                <w:sz w:val="24"/>
                <w:szCs w:val="24"/>
                <w:lang w:val="en"/>
              </w:rPr>
              <w:t xml:space="preserve">, the characteristics of its main elements: market share, market growth rate, compliance with the stage of the life cycle, sales volume, profit level, marketing costs. </w:t>
            </w:r>
          </w:p>
          <w:p w14:paraId="1F918380"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Marketing decisions made with respect to these business units. The principle of building a business portfolio.</w:t>
            </w:r>
          </w:p>
          <w:p w14:paraId="2C6E7861"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Characteristics and principle of construction of the Ansoff matrix, its practical application of the matrix (goals, tools and risks of marketing strategies developed on its basis).</w:t>
            </w:r>
          </w:p>
          <w:p w14:paraId="250CE187"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Competitive strategy, competitive advantage. Common competitive Porter matrix. Classification of approaches to the development of a competitive marketing strategy, their brief characteristics.</w:t>
            </w:r>
          </w:p>
          <w:p w14:paraId="7A34CC09"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Marketing strategy: concept, classification. Examples and characteristics of global marketing strategies: internationalization, diversification, segmentation, globalization, cooperation.</w:t>
            </w:r>
          </w:p>
          <w:p w14:paraId="568466DC"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Segmentation strategy: market segmentation, market segmentation, purpose and segmentation criteria. Positive effect of market segmentation. Features of segmentation in the pharmaceutical market.</w:t>
            </w:r>
          </w:p>
          <w:p w14:paraId="306AEDD9"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 xml:space="preserve">Marketing strategy: concept, classification. Examples and characteristics of growth strategies. </w:t>
            </w:r>
          </w:p>
          <w:p w14:paraId="11337534" w14:textId="77777777" w:rsidR="007A5EDF" w:rsidRPr="00EF731C" w:rsidRDefault="007A5EDF" w:rsidP="007A5EDF">
            <w:pPr>
              <w:shd w:val="clear" w:color="auto" w:fill="FFFFFF"/>
              <w:tabs>
                <w:tab w:val="left" w:pos="851"/>
                <w:tab w:val="left" w:pos="993"/>
              </w:tabs>
              <w:snapToGrid w:val="0"/>
              <w:ind w:firstLine="321"/>
              <w:rPr>
                <w:rFonts w:eastAsia="DengXian"/>
                <w:sz w:val="24"/>
                <w:szCs w:val="24"/>
                <w:lang w:val="en-US" w:eastAsia="zh-CN"/>
              </w:rPr>
            </w:pPr>
            <w:r w:rsidRPr="0027062D">
              <w:rPr>
                <w:sz w:val="24"/>
                <w:szCs w:val="24"/>
                <w:lang w:val="en"/>
              </w:rPr>
              <w:t xml:space="preserve">The main stages of developing a marketing strategy. </w:t>
            </w:r>
          </w:p>
          <w:p w14:paraId="55895396" w14:textId="315F6A76" w:rsidR="007A5EDF" w:rsidRPr="00E3528D" w:rsidRDefault="007A5EDF" w:rsidP="007A5EDF">
            <w:pPr>
              <w:shd w:val="clear" w:color="auto" w:fill="FFFFFF"/>
              <w:tabs>
                <w:tab w:val="left" w:pos="851"/>
                <w:tab w:val="left" w:pos="993"/>
              </w:tabs>
              <w:snapToGrid w:val="0"/>
              <w:ind w:firstLine="321"/>
              <w:rPr>
                <w:sz w:val="24"/>
                <w:szCs w:val="24"/>
                <w:lang w:val="en-US"/>
              </w:rPr>
            </w:pPr>
            <w:r w:rsidRPr="0027062D">
              <w:rPr>
                <w:sz w:val="24"/>
                <w:szCs w:val="24"/>
                <w:lang w:val="en"/>
              </w:rPr>
              <w:t>Evaluation of the effectiveness of marketing strategies, marketing control.</w:t>
            </w:r>
          </w:p>
        </w:tc>
      </w:tr>
    </w:tbl>
    <w:p w14:paraId="0145CB41" w14:textId="461B1DEE" w:rsidR="000C1C98" w:rsidRPr="00EB2475" w:rsidRDefault="000C1C98" w:rsidP="005C7FC4">
      <w:pPr>
        <w:ind w:firstLine="709"/>
        <w:jc w:val="both"/>
        <w:rPr>
          <w:rFonts w:eastAsia="Courier New" w:cs="Courier New"/>
          <w:color w:val="000000"/>
          <w:sz w:val="20"/>
          <w:szCs w:val="20"/>
          <w:lang w:val="en" w:eastAsia="ru-RU"/>
        </w:rPr>
      </w:pPr>
    </w:p>
    <w:sectPr w:rsidR="000C1C98" w:rsidRPr="00EB2475" w:rsidSect="005C7FC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9C2452"/>
    <w:multiLevelType w:val="hybridMultilevel"/>
    <w:tmpl w:val="6570034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5">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8">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3"/>
  </w:num>
  <w:num w:numId="6">
    <w:abstractNumId w:val="8"/>
  </w:num>
  <w:num w:numId="7">
    <w:abstractNumId w:val="5"/>
  </w:num>
  <w:num w:numId="8">
    <w:abstractNumId w:val="6"/>
  </w:num>
  <w:num w:numId="9">
    <w:abstractNumId w:val="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307EF"/>
    <w:rsid w:val="000457C6"/>
    <w:rsid w:val="00047926"/>
    <w:rsid w:val="000538C9"/>
    <w:rsid w:val="000A03F6"/>
    <w:rsid w:val="000A5D2F"/>
    <w:rsid w:val="000B33FA"/>
    <w:rsid w:val="000C1C98"/>
    <w:rsid w:val="000D13A3"/>
    <w:rsid w:val="000E69A5"/>
    <w:rsid w:val="000E6F4D"/>
    <w:rsid w:val="00104C50"/>
    <w:rsid w:val="0013664A"/>
    <w:rsid w:val="00136FAE"/>
    <w:rsid w:val="00147207"/>
    <w:rsid w:val="00154697"/>
    <w:rsid w:val="00155D09"/>
    <w:rsid w:val="00162094"/>
    <w:rsid w:val="0016322A"/>
    <w:rsid w:val="001766DE"/>
    <w:rsid w:val="001767DD"/>
    <w:rsid w:val="001A1E1F"/>
    <w:rsid w:val="001B0378"/>
    <w:rsid w:val="001B6CFD"/>
    <w:rsid w:val="001C4269"/>
    <w:rsid w:val="001E30E5"/>
    <w:rsid w:val="001E599F"/>
    <w:rsid w:val="001F3762"/>
    <w:rsid w:val="00202977"/>
    <w:rsid w:val="0020571A"/>
    <w:rsid w:val="00215573"/>
    <w:rsid w:val="0021622E"/>
    <w:rsid w:val="00223D96"/>
    <w:rsid w:val="00226B29"/>
    <w:rsid w:val="00230E6A"/>
    <w:rsid w:val="00231F05"/>
    <w:rsid w:val="002402A5"/>
    <w:rsid w:val="00241538"/>
    <w:rsid w:val="002436BC"/>
    <w:rsid w:val="00247870"/>
    <w:rsid w:val="00273EA5"/>
    <w:rsid w:val="002825F4"/>
    <w:rsid w:val="002835B2"/>
    <w:rsid w:val="0029178A"/>
    <w:rsid w:val="002920F3"/>
    <w:rsid w:val="002936D0"/>
    <w:rsid w:val="00297AC4"/>
    <w:rsid w:val="002B4D14"/>
    <w:rsid w:val="002C0280"/>
    <w:rsid w:val="002D0B4D"/>
    <w:rsid w:val="002D3E1D"/>
    <w:rsid w:val="002D4352"/>
    <w:rsid w:val="002E121B"/>
    <w:rsid w:val="002E465C"/>
    <w:rsid w:val="002E528B"/>
    <w:rsid w:val="002E620D"/>
    <w:rsid w:val="00300B4A"/>
    <w:rsid w:val="00324B65"/>
    <w:rsid w:val="00353B21"/>
    <w:rsid w:val="0036788C"/>
    <w:rsid w:val="003711E1"/>
    <w:rsid w:val="003739C2"/>
    <w:rsid w:val="00395C11"/>
    <w:rsid w:val="003A0CBA"/>
    <w:rsid w:val="003A22F6"/>
    <w:rsid w:val="003A471D"/>
    <w:rsid w:val="003C1E28"/>
    <w:rsid w:val="003C27A9"/>
    <w:rsid w:val="003D2FFE"/>
    <w:rsid w:val="003D43C2"/>
    <w:rsid w:val="003D51EB"/>
    <w:rsid w:val="003E076E"/>
    <w:rsid w:val="003F019C"/>
    <w:rsid w:val="00401476"/>
    <w:rsid w:val="0041171C"/>
    <w:rsid w:val="004202F7"/>
    <w:rsid w:val="004268BC"/>
    <w:rsid w:val="00441BFB"/>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3327F"/>
    <w:rsid w:val="00535B7D"/>
    <w:rsid w:val="00536C88"/>
    <w:rsid w:val="005379FD"/>
    <w:rsid w:val="00552DC7"/>
    <w:rsid w:val="00554DC3"/>
    <w:rsid w:val="00561939"/>
    <w:rsid w:val="00562489"/>
    <w:rsid w:val="00576DEB"/>
    <w:rsid w:val="00587E02"/>
    <w:rsid w:val="00593741"/>
    <w:rsid w:val="005A1385"/>
    <w:rsid w:val="005A2E2B"/>
    <w:rsid w:val="005A42E4"/>
    <w:rsid w:val="005B2088"/>
    <w:rsid w:val="005C53C8"/>
    <w:rsid w:val="005C752E"/>
    <w:rsid w:val="005C7FC4"/>
    <w:rsid w:val="005D2097"/>
    <w:rsid w:val="005D6F8E"/>
    <w:rsid w:val="005E3050"/>
    <w:rsid w:val="005E4EDA"/>
    <w:rsid w:val="005F312E"/>
    <w:rsid w:val="006026E6"/>
    <w:rsid w:val="00602EB4"/>
    <w:rsid w:val="006111D1"/>
    <w:rsid w:val="00621C6C"/>
    <w:rsid w:val="00625239"/>
    <w:rsid w:val="006479BF"/>
    <w:rsid w:val="00666090"/>
    <w:rsid w:val="00672A95"/>
    <w:rsid w:val="00673973"/>
    <w:rsid w:val="0068121D"/>
    <w:rsid w:val="00683D33"/>
    <w:rsid w:val="00686C77"/>
    <w:rsid w:val="00691AD1"/>
    <w:rsid w:val="00692BAD"/>
    <w:rsid w:val="006A2DC9"/>
    <w:rsid w:val="006B0230"/>
    <w:rsid w:val="006B3210"/>
    <w:rsid w:val="006C0551"/>
    <w:rsid w:val="006D2CE8"/>
    <w:rsid w:val="006D37E7"/>
    <w:rsid w:val="006E24E2"/>
    <w:rsid w:val="006E255D"/>
    <w:rsid w:val="006F2271"/>
    <w:rsid w:val="007204C8"/>
    <w:rsid w:val="00735AE4"/>
    <w:rsid w:val="0074645D"/>
    <w:rsid w:val="0075443D"/>
    <w:rsid w:val="00756C73"/>
    <w:rsid w:val="0076209E"/>
    <w:rsid w:val="007658E7"/>
    <w:rsid w:val="00767897"/>
    <w:rsid w:val="0078116B"/>
    <w:rsid w:val="0078346D"/>
    <w:rsid w:val="00783E2C"/>
    <w:rsid w:val="007970C3"/>
    <w:rsid w:val="00797D26"/>
    <w:rsid w:val="007A5EDF"/>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B09"/>
    <w:rsid w:val="008E4A66"/>
    <w:rsid w:val="008F766B"/>
    <w:rsid w:val="00902248"/>
    <w:rsid w:val="00903A37"/>
    <w:rsid w:val="00903F63"/>
    <w:rsid w:val="009045B0"/>
    <w:rsid w:val="009109A4"/>
    <w:rsid w:val="00914EFA"/>
    <w:rsid w:val="00914F65"/>
    <w:rsid w:val="0092670E"/>
    <w:rsid w:val="009273C2"/>
    <w:rsid w:val="00930CD2"/>
    <w:rsid w:val="009623EB"/>
    <w:rsid w:val="009870B0"/>
    <w:rsid w:val="009877A4"/>
    <w:rsid w:val="00991B90"/>
    <w:rsid w:val="009A0B5B"/>
    <w:rsid w:val="009B3E9A"/>
    <w:rsid w:val="009C3CAF"/>
    <w:rsid w:val="009C55FC"/>
    <w:rsid w:val="009E757C"/>
    <w:rsid w:val="00A0092F"/>
    <w:rsid w:val="00A025E7"/>
    <w:rsid w:val="00A11000"/>
    <w:rsid w:val="00A12CAC"/>
    <w:rsid w:val="00A14C2D"/>
    <w:rsid w:val="00A345BE"/>
    <w:rsid w:val="00A41A3D"/>
    <w:rsid w:val="00A41ED7"/>
    <w:rsid w:val="00A51581"/>
    <w:rsid w:val="00A5222B"/>
    <w:rsid w:val="00A605A5"/>
    <w:rsid w:val="00A71FC8"/>
    <w:rsid w:val="00A92509"/>
    <w:rsid w:val="00A929FB"/>
    <w:rsid w:val="00AA1D98"/>
    <w:rsid w:val="00AA1FDE"/>
    <w:rsid w:val="00AA4449"/>
    <w:rsid w:val="00AA529B"/>
    <w:rsid w:val="00AB0217"/>
    <w:rsid w:val="00AB0650"/>
    <w:rsid w:val="00AD10AA"/>
    <w:rsid w:val="00B14536"/>
    <w:rsid w:val="00B26A06"/>
    <w:rsid w:val="00B2740F"/>
    <w:rsid w:val="00B27ECC"/>
    <w:rsid w:val="00B34808"/>
    <w:rsid w:val="00B37EC6"/>
    <w:rsid w:val="00B43050"/>
    <w:rsid w:val="00B43B96"/>
    <w:rsid w:val="00B70653"/>
    <w:rsid w:val="00B737BE"/>
    <w:rsid w:val="00B7637B"/>
    <w:rsid w:val="00B77B3D"/>
    <w:rsid w:val="00B975FF"/>
    <w:rsid w:val="00BB376F"/>
    <w:rsid w:val="00BB5728"/>
    <w:rsid w:val="00BC02D6"/>
    <w:rsid w:val="00BC39D4"/>
    <w:rsid w:val="00BC3FCF"/>
    <w:rsid w:val="00BC5257"/>
    <w:rsid w:val="00BD49F9"/>
    <w:rsid w:val="00BF3F8A"/>
    <w:rsid w:val="00C40D1D"/>
    <w:rsid w:val="00C4543F"/>
    <w:rsid w:val="00C54F6C"/>
    <w:rsid w:val="00C57CB7"/>
    <w:rsid w:val="00C729E1"/>
    <w:rsid w:val="00C743DF"/>
    <w:rsid w:val="00C9210D"/>
    <w:rsid w:val="00CC70B9"/>
    <w:rsid w:val="00CC7166"/>
    <w:rsid w:val="00CC74C4"/>
    <w:rsid w:val="00CD4962"/>
    <w:rsid w:val="00CD6C76"/>
    <w:rsid w:val="00CF4BEF"/>
    <w:rsid w:val="00D02B9B"/>
    <w:rsid w:val="00D10947"/>
    <w:rsid w:val="00D160BE"/>
    <w:rsid w:val="00D243E2"/>
    <w:rsid w:val="00D264C4"/>
    <w:rsid w:val="00D458B9"/>
    <w:rsid w:val="00D47CB0"/>
    <w:rsid w:val="00D549D4"/>
    <w:rsid w:val="00D554FE"/>
    <w:rsid w:val="00D62A10"/>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455FF"/>
    <w:rsid w:val="00F64F6F"/>
    <w:rsid w:val="00F74FCD"/>
    <w:rsid w:val="00F77162"/>
    <w:rsid w:val="00F873BB"/>
    <w:rsid w:val="00FA00DD"/>
    <w:rsid w:val="00FB19D8"/>
    <w:rsid w:val="00FB2071"/>
    <w:rsid w:val="00FB2B5F"/>
    <w:rsid w:val="00FC4264"/>
    <w:rsid w:val="00FD71D2"/>
    <w:rsid w:val="00FF0BF3"/>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5C7FC4"/>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5C7FC4"/>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2DE3-10E1-4956-A92E-33839D03E215}">
  <ds:schemaRefs>
    <ds:schemaRef ds:uri="http://schemas.microsoft.com/sharepoint/v3/contenttype/forms"/>
  </ds:schemaRefs>
</ds:datastoreItem>
</file>

<file path=customXml/itemProps2.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054F7-2DD2-45F3-900C-113880EBDCB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2b14560-3262-4503-b983-fcf437e92645"/>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B835B67-7FA6-459F-A8F7-333D037B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2023-08-31T06:54:00Z</dcterms:created>
  <dcterms:modified xsi:type="dcterms:W3CDTF">2023-08-31T06:54:00Z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